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E5954" w14:textId="708A63A4" w:rsidR="001C5168" w:rsidRDefault="001C5168" w:rsidP="001C5168">
      <w:pPr>
        <w:pStyle w:val="CRCoverPage"/>
        <w:tabs>
          <w:tab w:val="right" w:pos="9638"/>
        </w:tabs>
        <w:spacing w:after="0"/>
        <w:outlineLvl w:val="0"/>
        <w:rPr>
          <w:b/>
          <w:noProof/>
          <w:sz w:val="24"/>
          <w:lang w:val="en-GB" w:eastAsia="en-US"/>
        </w:rPr>
      </w:pPr>
      <w:r>
        <w:rPr>
          <w:b/>
          <w:noProof/>
          <w:sz w:val="24"/>
          <w:lang w:val="en-GB"/>
        </w:rPr>
        <w:t>3GPP TSG-SA WG2 Meeting #132</w:t>
      </w:r>
      <w:r>
        <w:rPr>
          <w:b/>
          <w:noProof/>
          <w:sz w:val="24"/>
          <w:lang w:val="en-GB"/>
        </w:rPr>
        <w:tab/>
        <w:t>S2-</w:t>
      </w:r>
      <w:bookmarkStart w:id="0" w:name="_GoBack"/>
      <w:bookmarkEnd w:id="0"/>
      <w:r w:rsidRPr="00B1281F">
        <w:rPr>
          <w:b/>
          <w:noProof/>
          <w:sz w:val="24"/>
          <w:lang w:val="en-GB"/>
        </w:rPr>
        <w:t>190</w:t>
      </w:r>
      <w:r w:rsidR="00B1281F" w:rsidRPr="00B1281F">
        <w:rPr>
          <w:b/>
          <w:noProof/>
          <w:sz w:val="24"/>
          <w:lang w:val="en-GB"/>
        </w:rPr>
        <w:t>2978</w:t>
      </w:r>
    </w:p>
    <w:p w14:paraId="3C1C0B4E" w14:textId="5205CBF3" w:rsidR="00CE2E68" w:rsidRPr="00F63CA6" w:rsidRDefault="001C5168" w:rsidP="001C5168">
      <w:pPr>
        <w:pBdr>
          <w:bottom w:val="single" w:sz="6" w:space="0" w:color="auto"/>
        </w:pBdr>
        <w:tabs>
          <w:tab w:val="right" w:pos="9638"/>
        </w:tabs>
        <w:rPr>
          <w:rFonts w:ascii="Arial" w:hAnsi="Arial" w:cs="Arial"/>
          <w:b/>
          <w:bCs/>
          <w:sz w:val="24"/>
          <w:szCs w:val="24"/>
        </w:rPr>
      </w:pPr>
      <w:r w:rsidRPr="00F63CA6">
        <w:rPr>
          <w:rFonts w:ascii="Arial" w:hAnsi="Arial" w:cs="Arial"/>
          <w:b/>
          <w:noProof/>
          <w:sz w:val="24"/>
        </w:rPr>
        <w:t>8 - 12 April 2019, Xi’an, China</w:t>
      </w:r>
      <w:r w:rsidR="009519C2" w:rsidRPr="00F63CA6">
        <w:rPr>
          <w:rFonts w:ascii="Arial" w:hAnsi="Arial" w:cs="Arial"/>
          <w:b/>
          <w:bCs/>
          <w:color w:val="0000FF"/>
        </w:rPr>
        <w:tab/>
      </w:r>
    </w:p>
    <w:p w14:paraId="1AEA8B93" w14:textId="5AA137B9"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F63CA6">
        <w:rPr>
          <w:rFonts w:ascii="Arial" w:hAnsi="Arial" w:cs="Arial"/>
          <w:b/>
        </w:rPr>
        <w:t>Qualcomm Incorporated</w:t>
      </w:r>
    </w:p>
    <w:p w14:paraId="32F950E2" w14:textId="21672954" w:rsidR="00440983" w:rsidRPr="00C71791" w:rsidRDefault="00E94EF5">
      <w:pPr>
        <w:ind w:left="2127" w:hanging="2127"/>
        <w:rPr>
          <w:rFonts w:ascii="Arial" w:hAnsi="Arial" w:cs="Arial"/>
          <w:b/>
        </w:rPr>
      </w:pPr>
      <w:r w:rsidRPr="00C71791">
        <w:rPr>
          <w:rFonts w:ascii="Arial" w:hAnsi="Arial" w:cs="Arial"/>
          <w:b/>
        </w:rPr>
        <w:t>Title:</w:t>
      </w:r>
      <w:r w:rsidRPr="00C71791">
        <w:rPr>
          <w:rFonts w:ascii="Arial" w:hAnsi="Arial" w:cs="Arial"/>
          <w:b/>
        </w:rPr>
        <w:tab/>
      </w:r>
      <w:bookmarkStart w:id="1" w:name="_Hlk517188540"/>
      <w:r w:rsidR="0022344D">
        <w:rPr>
          <w:rFonts w:ascii="Arial" w:hAnsi="Arial" w:cs="Arial"/>
          <w:b/>
          <w:noProof/>
        </w:rPr>
        <w:t xml:space="preserve">Validity of LADN information and LADN discovery/storage in the UE </w:t>
      </w:r>
      <w:r w:rsidR="00121267" w:rsidRPr="00C71791">
        <w:rPr>
          <w:rFonts w:ascii="Arial" w:hAnsi="Arial" w:cs="Arial"/>
          <w:b/>
          <w:noProof/>
        </w:rPr>
        <w:t xml:space="preserve">per-PLMN </w:t>
      </w:r>
    </w:p>
    <w:bookmarkEnd w:id="1"/>
    <w:p w14:paraId="21A0B6B6" w14:textId="77777777"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60ED8">
        <w:rPr>
          <w:rFonts w:ascii="Arial" w:hAnsi="Arial" w:cs="Arial"/>
          <w:b/>
        </w:rPr>
        <w:t>Discussion</w:t>
      </w:r>
    </w:p>
    <w:p w14:paraId="2D8E17F8" w14:textId="64699A42"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344BD">
        <w:rPr>
          <w:rFonts w:ascii="Arial" w:hAnsi="Arial" w:cs="Arial"/>
          <w:b/>
        </w:rPr>
        <w:t>6.</w:t>
      </w:r>
      <w:r w:rsidR="00F63CA6">
        <w:rPr>
          <w:rFonts w:ascii="Arial" w:hAnsi="Arial" w:cs="Arial"/>
          <w:b/>
        </w:rPr>
        <w:t>5.1</w:t>
      </w:r>
    </w:p>
    <w:p w14:paraId="3F3A533F" w14:textId="69719FB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F63CA6">
        <w:rPr>
          <w:rFonts w:ascii="Arial" w:hAnsi="Arial" w:cs="Arial"/>
          <w:b/>
          <w:lang w:eastAsia="zh-CN"/>
        </w:rPr>
        <w:t>5G_Ph1</w:t>
      </w:r>
      <w:r w:rsidR="004B55A2">
        <w:rPr>
          <w:rFonts w:ascii="Arial" w:hAnsi="Arial" w:cs="Arial"/>
          <w:b/>
          <w:lang w:eastAsia="zh-CN"/>
        </w:rPr>
        <w:t>/Rel-</w:t>
      </w:r>
      <w:r w:rsidR="00F63CA6">
        <w:rPr>
          <w:rFonts w:ascii="Arial" w:hAnsi="Arial" w:cs="Arial"/>
          <w:b/>
          <w:lang w:eastAsia="zh-CN"/>
        </w:rPr>
        <w:t>15</w:t>
      </w:r>
    </w:p>
    <w:p w14:paraId="3B985CAC" w14:textId="771674C7"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r w:rsidR="00687F48">
        <w:rPr>
          <w:rFonts w:ascii="Arial" w:hAnsi="Arial" w:cs="Arial"/>
          <w:i/>
          <w:lang w:eastAsia="zh-CN"/>
        </w:rPr>
        <w:t xml:space="preserve"> </w:t>
      </w:r>
      <w:r w:rsidR="006A646D">
        <w:rPr>
          <w:rFonts w:ascii="Arial" w:hAnsi="Arial" w:cs="Arial"/>
          <w:i/>
          <w:lang w:eastAsia="zh-CN"/>
        </w:rPr>
        <w:t xml:space="preserve">the paper discusses the validity of LADN Information and the scope of the knowledge of </w:t>
      </w:r>
      <w:r w:rsidR="00674BF2">
        <w:rPr>
          <w:rFonts w:ascii="Arial" w:hAnsi="Arial" w:cs="Arial"/>
          <w:i/>
          <w:lang w:eastAsia="zh-CN"/>
        </w:rPr>
        <w:t>an LADN DNN discovered dynamically</w:t>
      </w:r>
      <w:r w:rsidR="00290861">
        <w:rPr>
          <w:rFonts w:ascii="Arial" w:hAnsi="Arial" w:cs="Arial"/>
          <w:i/>
          <w:lang w:eastAsia="zh-CN"/>
        </w:rPr>
        <w:t>.</w:t>
      </w:r>
    </w:p>
    <w:p w14:paraId="18960BD7" w14:textId="27FF8BC3" w:rsidR="00553704" w:rsidRDefault="00CB7144" w:rsidP="00553704">
      <w:pPr>
        <w:pStyle w:val="Heading1"/>
        <w:jc w:val="both"/>
      </w:pPr>
      <w:r>
        <w:t>1</w:t>
      </w:r>
      <w:r w:rsidR="00F85520">
        <w:t>.</w:t>
      </w:r>
      <w:r w:rsidR="00F85520">
        <w:tab/>
      </w:r>
      <w:r w:rsidR="00553704">
        <w:t>Discussion</w:t>
      </w:r>
    </w:p>
    <w:p w14:paraId="71765652" w14:textId="77777777" w:rsidR="00246117" w:rsidRDefault="009C7325" w:rsidP="00246117">
      <w:pPr>
        <w:rPr>
          <w:noProof/>
        </w:rPr>
      </w:pPr>
      <w:r w:rsidRPr="009C7325">
        <w:rPr>
          <w:rFonts w:ascii="Arial" w:hAnsi="Arial" w:cs="Arial"/>
        </w:rPr>
        <w:t xml:space="preserve">TS 23.501 states that </w:t>
      </w:r>
      <w:r w:rsidR="0086675F">
        <w:rPr>
          <w:rFonts w:ascii="Arial" w:hAnsi="Arial" w:cs="Arial"/>
        </w:rPr>
        <w:t>w</w:t>
      </w:r>
      <w:r w:rsidR="0086675F" w:rsidRPr="009C7325">
        <w:rPr>
          <w:rFonts w:ascii="Arial" w:hAnsi="Arial" w:cs="Arial"/>
          <w:lang w:eastAsia="zh-CN"/>
        </w:rPr>
        <w:t xml:space="preserve">hether a DNN corresponds to a LADN service </w:t>
      </w:r>
      <w:r w:rsidR="0086675F">
        <w:rPr>
          <w:rFonts w:ascii="Arial" w:hAnsi="Arial" w:cs="Arial"/>
          <w:lang w:eastAsia="zh-CN"/>
        </w:rPr>
        <w:t xml:space="preserve">or not </w:t>
      </w:r>
      <w:r w:rsidR="0086675F" w:rsidRPr="009C7325">
        <w:rPr>
          <w:rFonts w:ascii="Arial" w:hAnsi="Arial" w:cs="Arial"/>
          <w:lang w:eastAsia="zh-CN"/>
        </w:rPr>
        <w:t>is an attribute of a DNN</w:t>
      </w:r>
      <w:r w:rsidR="0086675F">
        <w:rPr>
          <w:rFonts w:ascii="Arial" w:hAnsi="Arial" w:cs="Arial"/>
          <w:lang w:eastAsia="zh-CN"/>
        </w:rPr>
        <w:t xml:space="preserve">. </w:t>
      </w:r>
      <w:r w:rsidR="00246117">
        <w:rPr>
          <w:rFonts w:ascii="Arial" w:hAnsi="Arial" w:cs="Arial"/>
          <w:lang w:eastAsia="zh-CN"/>
        </w:rPr>
        <w:t xml:space="preserve">DN names may or may not be exclusive/unique to a PLMN, </w:t>
      </w:r>
      <w:proofErr w:type="gramStart"/>
      <w:r w:rsidR="00246117">
        <w:rPr>
          <w:rFonts w:ascii="Arial" w:hAnsi="Arial" w:cs="Arial"/>
          <w:lang w:eastAsia="zh-CN"/>
        </w:rPr>
        <w:t>in particular in</w:t>
      </w:r>
      <w:proofErr w:type="gramEnd"/>
      <w:r w:rsidR="00246117">
        <w:rPr>
          <w:rFonts w:ascii="Arial" w:hAnsi="Arial" w:cs="Arial"/>
          <w:lang w:eastAsia="zh-CN"/>
        </w:rPr>
        <w:t xml:space="preserve"> case of LADNs defined e.g. for public venues, shopping malls, etc., very similar to SSIDs in Wi-Fi. Therefore, d</w:t>
      </w:r>
      <w:r w:rsidR="0086675F">
        <w:rPr>
          <w:noProof/>
        </w:rPr>
        <w:t>epending on deployments, a DNN may be an LADN in a PLMN and may be a regular DNN in another PLMN</w:t>
      </w:r>
      <w:r w:rsidR="00246117">
        <w:rPr>
          <w:noProof/>
        </w:rPr>
        <w:t>.</w:t>
      </w:r>
    </w:p>
    <w:p w14:paraId="1F921F92" w14:textId="03594C4F" w:rsidR="0086675F" w:rsidRPr="00F11149" w:rsidRDefault="00246117" w:rsidP="00246117">
      <w:pPr>
        <w:rPr>
          <w:rFonts w:ascii="Arial" w:hAnsi="Arial" w:cs="Arial"/>
          <w:b/>
          <w:noProof/>
        </w:rPr>
      </w:pPr>
      <w:r w:rsidRPr="00F11149">
        <w:rPr>
          <w:rFonts w:ascii="Arial" w:hAnsi="Arial" w:cs="Arial"/>
          <w:b/>
          <w:noProof/>
        </w:rPr>
        <w:t>Observation 1: T</w:t>
      </w:r>
      <w:r w:rsidR="0086675F" w:rsidRPr="00F11149">
        <w:rPr>
          <w:rFonts w:ascii="Arial" w:hAnsi="Arial" w:cs="Arial"/>
          <w:b/>
          <w:noProof/>
        </w:rPr>
        <w:t>he knowledge of a DNN being an LADN (whether configured in the UE or discovered dynamically by the UE) must be per PLMN</w:t>
      </w:r>
      <w:r w:rsidRPr="00F11149">
        <w:rPr>
          <w:rFonts w:ascii="Arial" w:hAnsi="Arial" w:cs="Arial"/>
          <w:b/>
          <w:noProof/>
        </w:rPr>
        <w:t xml:space="preserve"> to ensure the UE uses the LADN DNN correctly</w:t>
      </w:r>
      <w:r w:rsidR="0086675F" w:rsidRPr="00F11149">
        <w:rPr>
          <w:rFonts w:ascii="Arial" w:hAnsi="Arial" w:cs="Arial"/>
          <w:b/>
          <w:noProof/>
        </w:rPr>
        <w:t xml:space="preserve">. </w:t>
      </w:r>
    </w:p>
    <w:p w14:paraId="7E877412" w14:textId="77777777" w:rsidR="00E20211" w:rsidRDefault="00CB1525" w:rsidP="009C7325">
      <w:pPr>
        <w:rPr>
          <w:rFonts w:ascii="Arial" w:hAnsi="Arial" w:cs="Arial"/>
        </w:rPr>
      </w:pPr>
      <w:r>
        <w:rPr>
          <w:rFonts w:ascii="Arial" w:hAnsi="Arial" w:cs="Arial"/>
        </w:rPr>
        <w:t>According to TS 23.501, during the registration procedure the UE may discover</w:t>
      </w:r>
      <w:r w:rsidR="00E20211">
        <w:rPr>
          <w:rFonts w:ascii="Arial" w:hAnsi="Arial" w:cs="Arial"/>
        </w:rPr>
        <w:t xml:space="preserve"> the LADN Information:</w:t>
      </w:r>
    </w:p>
    <w:p w14:paraId="09EA6CFC" w14:textId="7D087E2D" w:rsidR="00E20211" w:rsidRDefault="00E20211" w:rsidP="00E20211">
      <w:pPr>
        <w:ind w:left="284"/>
        <w:rPr>
          <w:rFonts w:ascii="Arial" w:hAnsi="Arial" w:cs="Arial"/>
        </w:rPr>
      </w:pPr>
      <w:r>
        <w:rPr>
          <w:rFonts w:ascii="Arial" w:hAnsi="Arial" w:cs="Arial"/>
          <w:i/>
          <w:lang w:eastAsia="ko-KR"/>
        </w:rPr>
        <w:t>“</w:t>
      </w:r>
      <w:r w:rsidRPr="00E20211">
        <w:rPr>
          <w:rFonts w:ascii="Arial" w:hAnsi="Arial" w:cs="Arial"/>
          <w:i/>
          <w:lang w:eastAsia="ko-KR"/>
        </w:rPr>
        <w:t xml:space="preserve">LADN Information (i.e. LADN Service Area Information and LADN DNN) is provided by AMF to the UE during the Registration procedure or UE </w:t>
      </w:r>
      <w:r w:rsidRPr="00E20211">
        <w:rPr>
          <w:rFonts w:ascii="Arial" w:hAnsi="Arial" w:cs="Arial"/>
          <w:i/>
          <w:lang w:eastAsia="zh-CN"/>
        </w:rPr>
        <w:t>C</w:t>
      </w:r>
      <w:r w:rsidRPr="00E20211">
        <w:rPr>
          <w:rFonts w:ascii="Arial" w:hAnsi="Arial" w:cs="Arial"/>
          <w:i/>
          <w:lang w:eastAsia="ko-KR"/>
        </w:rPr>
        <w:t xml:space="preserve">onfiguration Update procedure </w:t>
      </w:r>
      <w:r w:rsidR="00827EE0">
        <w:rPr>
          <w:rFonts w:ascii="Arial" w:hAnsi="Arial" w:cs="Arial"/>
          <w:i/>
          <w:lang w:eastAsia="ko-KR"/>
        </w:rPr>
        <w:t>[</w:t>
      </w:r>
      <w:r>
        <w:rPr>
          <w:rFonts w:ascii="Arial" w:hAnsi="Arial" w:cs="Arial"/>
          <w:i/>
          <w:lang w:eastAsia="ko-KR"/>
        </w:rPr>
        <w:t>…</w:t>
      </w:r>
      <w:r w:rsidR="00827EE0">
        <w:rPr>
          <w:rFonts w:ascii="Arial" w:hAnsi="Arial" w:cs="Arial"/>
          <w:i/>
          <w:lang w:eastAsia="ko-KR"/>
        </w:rPr>
        <w:t>]</w:t>
      </w:r>
      <w:r>
        <w:rPr>
          <w:rFonts w:ascii="Arial" w:hAnsi="Arial" w:cs="Arial"/>
          <w:i/>
          <w:lang w:eastAsia="ko-KR"/>
        </w:rPr>
        <w:t xml:space="preserve"> </w:t>
      </w:r>
      <w:r w:rsidRPr="00E20211">
        <w:rPr>
          <w:rFonts w:ascii="Arial" w:hAnsi="Arial" w:cs="Arial"/>
          <w:i/>
        </w:rPr>
        <w:t xml:space="preserve">When the UE performs a successful (re-)registration procedure, the AMF </w:t>
      </w:r>
      <w:r w:rsidRPr="00E20211">
        <w:rPr>
          <w:rFonts w:ascii="Arial" w:hAnsi="Arial" w:cs="Arial"/>
          <w:i/>
          <w:lang w:eastAsia="zh-CN"/>
        </w:rPr>
        <w:t xml:space="preserve">may </w:t>
      </w:r>
      <w:r w:rsidRPr="00E20211">
        <w:rPr>
          <w:rFonts w:ascii="Arial" w:hAnsi="Arial" w:cs="Arial"/>
          <w:i/>
        </w:rPr>
        <w:t>provide to the UE, based on local configuration (e.g. via OAM) about LADN</w:t>
      </w:r>
      <w:r w:rsidRPr="00E20211">
        <w:rPr>
          <w:rFonts w:ascii="Arial" w:hAnsi="Arial" w:cs="Arial"/>
          <w:i/>
          <w:lang w:eastAsia="zh-CN"/>
        </w:rPr>
        <w:t>, on UE location, and on UE subscription information</w:t>
      </w:r>
      <w:r w:rsidRPr="00E20211">
        <w:rPr>
          <w:rFonts w:ascii="Arial" w:hAnsi="Arial" w:cs="Arial"/>
          <w:i/>
        </w:rPr>
        <w:t xml:space="preserve"> received from </w:t>
      </w:r>
      <w:r w:rsidRPr="00E20211">
        <w:rPr>
          <w:rFonts w:ascii="Arial" w:hAnsi="Arial" w:cs="Arial"/>
          <w:i/>
          <w:lang w:eastAsia="zh-CN"/>
        </w:rPr>
        <w:t xml:space="preserve">the </w:t>
      </w:r>
      <w:r w:rsidRPr="00E20211">
        <w:rPr>
          <w:rFonts w:ascii="Arial" w:hAnsi="Arial" w:cs="Arial"/>
          <w:i/>
        </w:rPr>
        <w:t>UDM about subscribed DNN(s)</w:t>
      </w:r>
      <w:r w:rsidRPr="00E20211">
        <w:rPr>
          <w:rFonts w:ascii="Arial" w:hAnsi="Arial" w:cs="Arial"/>
          <w:i/>
          <w:lang w:eastAsia="zh-CN"/>
        </w:rPr>
        <w:t>,</w:t>
      </w:r>
      <w:r w:rsidRPr="00E20211">
        <w:rPr>
          <w:rFonts w:ascii="Arial" w:hAnsi="Arial" w:cs="Arial"/>
          <w:i/>
        </w:rPr>
        <w:t xml:space="preserve"> the LADN Information for the list of LADN available to the UE in that Registration Area in the Registration Accept message.</w:t>
      </w:r>
      <w:r>
        <w:rPr>
          <w:rFonts w:ascii="Arial" w:hAnsi="Arial" w:cs="Arial"/>
          <w:i/>
        </w:rPr>
        <w:t>”</w:t>
      </w:r>
      <w:r w:rsidRPr="00E20211">
        <w:rPr>
          <w:rFonts w:ascii="Arial" w:hAnsi="Arial" w:cs="Arial"/>
          <w:i/>
        </w:rPr>
        <w:t xml:space="preserve"> </w:t>
      </w:r>
    </w:p>
    <w:p w14:paraId="6A49A01A" w14:textId="77777777" w:rsidR="00E20211" w:rsidRDefault="00E20211" w:rsidP="00E20211">
      <w:pPr>
        <w:rPr>
          <w:rFonts w:ascii="Arial" w:hAnsi="Arial" w:cs="Arial"/>
        </w:rPr>
      </w:pPr>
      <w:r>
        <w:rPr>
          <w:rFonts w:ascii="Arial" w:hAnsi="Arial" w:cs="Arial"/>
        </w:rPr>
        <w:t>In addition:</w:t>
      </w:r>
    </w:p>
    <w:p w14:paraId="741D7A4D" w14:textId="7E415047" w:rsidR="00E20211" w:rsidRPr="00E20211" w:rsidRDefault="00E20211" w:rsidP="00E20211">
      <w:pPr>
        <w:ind w:left="284"/>
        <w:rPr>
          <w:rFonts w:ascii="Arial" w:hAnsi="Arial" w:cs="Arial"/>
          <w:i/>
        </w:rPr>
      </w:pPr>
      <w:r>
        <w:rPr>
          <w:rFonts w:ascii="Arial" w:hAnsi="Arial" w:cs="Arial"/>
          <w:i/>
        </w:rPr>
        <w:t>“</w:t>
      </w:r>
      <w:r w:rsidRPr="00E20211">
        <w:rPr>
          <w:rFonts w:ascii="Arial" w:hAnsi="Arial" w:cs="Arial"/>
          <w:i/>
        </w:rPr>
        <w:t xml:space="preserve">The UE may provide </w:t>
      </w:r>
      <w:r w:rsidR="00827EE0">
        <w:rPr>
          <w:rFonts w:ascii="Arial" w:hAnsi="Arial" w:cs="Arial"/>
          <w:i/>
        </w:rPr>
        <w:t>[…]</w:t>
      </w:r>
      <w:r w:rsidRPr="00E20211">
        <w:rPr>
          <w:rFonts w:ascii="Arial" w:hAnsi="Arial" w:cs="Arial"/>
          <w:i/>
        </w:rPr>
        <w:t xml:space="preserve"> the LADN DNN(s) to retrieve the LADN Information for the indicated LADN DNN(s)</w:t>
      </w:r>
      <w:r>
        <w:rPr>
          <w:rFonts w:ascii="Arial" w:hAnsi="Arial" w:cs="Arial"/>
          <w:i/>
        </w:rPr>
        <w:t xml:space="preserve"> </w:t>
      </w:r>
      <w:r w:rsidR="00827EE0">
        <w:rPr>
          <w:rFonts w:ascii="Arial" w:hAnsi="Arial" w:cs="Arial"/>
          <w:i/>
        </w:rPr>
        <w:t>[</w:t>
      </w:r>
      <w:r>
        <w:rPr>
          <w:rFonts w:ascii="Arial" w:hAnsi="Arial" w:cs="Arial"/>
          <w:i/>
        </w:rPr>
        <w:t>…</w:t>
      </w:r>
      <w:r w:rsidR="00827EE0">
        <w:rPr>
          <w:rFonts w:ascii="Arial" w:hAnsi="Arial" w:cs="Arial"/>
          <w:i/>
        </w:rPr>
        <w:t>]</w:t>
      </w:r>
      <w:r>
        <w:rPr>
          <w:rFonts w:ascii="Arial" w:hAnsi="Arial" w:cs="Arial"/>
          <w:i/>
        </w:rPr>
        <w:t>”</w:t>
      </w:r>
    </w:p>
    <w:p w14:paraId="4DE2BECF" w14:textId="4A9C5C9C" w:rsidR="00641609" w:rsidRDefault="00641609" w:rsidP="009C7325">
      <w:pPr>
        <w:rPr>
          <w:rFonts w:ascii="Arial" w:hAnsi="Arial" w:cs="Arial"/>
        </w:rPr>
      </w:pPr>
      <w:r>
        <w:rPr>
          <w:rFonts w:ascii="Arial" w:hAnsi="Arial" w:cs="Arial"/>
        </w:rPr>
        <w:t xml:space="preserve">Regarding the LADN Information, and </w:t>
      </w:r>
      <w:proofErr w:type="gramStart"/>
      <w:r>
        <w:rPr>
          <w:rFonts w:ascii="Arial" w:hAnsi="Arial" w:cs="Arial"/>
        </w:rPr>
        <w:t>in particular the</w:t>
      </w:r>
      <w:proofErr w:type="gramEnd"/>
      <w:r>
        <w:rPr>
          <w:rFonts w:ascii="Arial" w:hAnsi="Arial" w:cs="Arial"/>
        </w:rPr>
        <w:t xml:space="preserve"> LADN Service Area Information, </w:t>
      </w:r>
      <w:r w:rsidR="00FB4557">
        <w:rPr>
          <w:rFonts w:ascii="Arial" w:hAnsi="Arial" w:cs="Arial"/>
        </w:rPr>
        <w:t>TS 23.501 states:</w:t>
      </w:r>
    </w:p>
    <w:p w14:paraId="6B999FC4" w14:textId="07B24829" w:rsidR="00FB4557" w:rsidRPr="00FB4557" w:rsidRDefault="00FB4557" w:rsidP="00FB4557">
      <w:pPr>
        <w:ind w:left="360"/>
        <w:rPr>
          <w:rFonts w:ascii="Arial" w:hAnsi="Arial" w:cs="Arial"/>
          <w:i/>
        </w:rPr>
      </w:pPr>
      <w:r>
        <w:rPr>
          <w:rFonts w:ascii="Arial" w:hAnsi="Arial" w:cs="Arial"/>
          <w:i/>
          <w:lang w:eastAsia="ko-KR"/>
        </w:rPr>
        <w:t>“</w:t>
      </w:r>
      <w:r w:rsidRPr="00FB4557">
        <w:rPr>
          <w:rFonts w:ascii="Arial" w:hAnsi="Arial" w:cs="Arial"/>
          <w:i/>
          <w:lang w:eastAsia="ko-KR"/>
        </w:rPr>
        <w:t>For each LADN DNN configured in the AMF, the corresponding LADN Service Area Information includes a set of Tracking Areas that belong to the Registration Area that the AMF assigns to the UE</w:t>
      </w:r>
      <w:r>
        <w:rPr>
          <w:rFonts w:ascii="Arial" w:hAnsi="Arial" w:cs="Arial"/>
          <w:i/>
          <w:lang w:eastAsia="ko-KR"/>
        </w:rPr>
        <w:t>.”</w:t>
      </w:r>
    </w:p>
    <w:p w14:paraId="6FF0C50F" w14:textId="77777777" w:rsidR="00F11149" w:rsidRDefault="00FB4557" w:rsidP="009C7325">
      <w:pPr>
        <w:rPr>
          <w:rFonts w:ascii="Arial" w:hAnsi="Arial" w:cs="Arial"/>
        </w:rPr>
      </w:pPr>
      <w:r>
        <w:rPr>
          <w:rFonts w:ascii="Arial" w:hAnsi="Arial" w:cs="Arial"/>
        </w:rPr>
        <w:t xml:space="preserve">According to TS 23.501, the Registration Area assigned to the UE may contain tracking areas of the serving PLMN and of the E-PLMNs. </w:t>
      </w:r>
    </w:p>
    <w:p w14:paraId="59DD343E" w14:textId="6F31F2AB" w:rsidR="00641609" w:rsidRPr="00933032" w:rsidRDefault="00F11149" w:rsidP="00A71A40">
      <w:pPr>
        <w:rPr>
          <w:b/>
          <w:lang w:eastAsia="en-US"/>
        </w:rPr>
      </w:pPr>
      <w:r w:rsidRPr="00933032">
        <w:rPr>
          <w:rFonts w:ascii="Arial" w:hAnsi="Arial" w:cs="Arial"/>
          <w:b/>
        </w:rPr>
        <w:t>Observation 2: T</w:t>
      </w:r>
      <w:r w:rsidR="00FB4557" w:rsidRPr="00933032">
        <w:rPr>
          <w:rFonts w:ascii="Arial" w:hAnsi="Arial" w:cs="Arial"/>
          <w:b/>
        </w:rPr>
        <w:t xml:space="preserve">he Service Area of an LADN can span across the serving PLMN and the E-PLMNs, depending on the deployments, </w:t>
      </w:r>
      <w:proofErr w:type="gramStart"/>
      <w:r w:rsidR="00FB4557" w:rsidRPr="00933032">
        <w:rPr>
          <w:rFonts w:ascii="Arial" w:hAnsi="Arial" w:cs="Arial"/>
          <w:b/>
        </w:rPr>
        <w:t>in order to</w:t>
      </w:r>
      <w:proofErr w:type="gramEnd"/>
      <w:r w:rsidR="00FB4557" w:rsidRPr="00933032">
        <w:rPr>
          <w:rFonts w:ascii="Arial" w:hAnsi="Arial" w:cs="Arial"/>
          <w:b/>
        </w:rPr>
        <w:t xml:space="preserve"> provide flexibility to the MNO.</w:t>
      </w:r>
      <w:r w:rsidR="00A71A40" w:rsidRPr="00933032">
        <w:rPr>
          <w:rFonts w:ascii="Arial" w:hAnsi="Arial" w:cs="Arial"/>
          <w:b/>
        </w:rPr>
        <w:t xml:space="preserve"> This implies that the </w:t>
      </w:r>
      <w:r w:rsidR="00641609" w:rsidRPr="00933032">
        <w:rPr>
          <w:b/>
        </w:rPr>
        <w:t xml:space="preserve">retrieved LADN Information </w:t>
      </w:r>
      <w:r w:rsidR="00A71A40" w:rsidRPr="00933032">
        <w:rPr>
          <w:b/>
        </w:rPr>
        <w:t xml:space="preserve">needs to be considered </w:t>
      </w:r>
      <w:r w:rsidR="00641609" w:rsidRPr="00933032">
        <w:rPr>
          <w:b/>
        </w:rPr>
        <w:t xml:space="preserve">valid for the </w:t>
      </w:r>
      <w:r w:rsidR="00933032" w:rsidRPr="00933032">
        <w:rPr>
          <w:b/>
        </w:rPr>
        <w:t xml:space="preserve">Tracking Areas of the Registration Area belonging to the </w:t>
      </w:r>
      <w:r w:rsidR="00641609" w:rsidRPr="00933032">
        <w:rPr>
          <w:b/>
        </w:rPr>
        <w:t>registered PLMN and the E-PLMN(s)</w:t>
      </w:r>
      <w:r w:rsidR="00933032" w:rsidRPr="00933032">
        <w:rPr>
          <w:b/>
        </w:rPr>
        <w:t>,</w:t>
      </w:r>
      <w:r w:rsidR="00641609" w:rsidRPr="00933032">
        <w:rPr>
          <w:b/>
        </w:rPr>
        <w:t xml:space="preserve"> if the LADN Service Area Information includes Tracking Areas that belong to E-PLMN(s)</w:t>
      </w:r>
    </w:p>
    <w:p w14:paraId="087DB6DF" w14:textId="3733CCA6" w:rsidR="00641609" w:rsidRDefault="003123A5" w:rsidP="009C7325">
      <w:pPr>
        <w:rPr>
          <w:rFonts w:ascii="Arial" w:hAnsi="Arial" w:cs="Arial"/>
        </w:rPr>
      </w:pPr>
      <w:r>
        <w:rPr>
          <w:rFonts w:ascii="Arial" w:hAnsi="Arial" w:cs="Arial"/>
        </w:rPr>
        <w:t>Regarding the UE knowledge of which DNNs are LADNs, TS 23.501 defines two mechanisms:</w:t>
      </w:r>
    </w:p>
    <w:p w14:paraId="0D27C84E" w14:textId="77777777" w:rsidR="003123A5" w:rsidRDefault="003123A5" w:rsidP="003123A5">
      <w:pPr>
        <w:pStyle w:val="ListParagraph"/>
        <w:numPr>
          <w:ilvl w:val="0"/>
          <w:numId w:val="23"/>
        </w:numPr>
        <w:ind w:firstLineChars="0"/>
        <w:rPr>
          <w:rFonts w:ascii="Arial" w:hAnsi="Arial" w:cs="Arial"/>
          <w:lang w:eastAsia="zh-CN"/>
        </w:rPr>
      </w:pPr>
      <w:r w:rsidRPr="003123A5">
        <w:rPr>
          <w:rFonts w:ascii="Arial" w:hAnsi="Arial" w:cs="Arial"/>
        </w:rPr>
        <w:t xml:space="preserve">Either </w:t>
      </w:r>
      <w:r>
        <w:rPr>
          <w:rFonts w:ascii="Arial" w:hAnsi="Arial" w:cs="Arial"/>
          <w:lang w:eastAsia="zh-CN"/>
        </w:rPr>
        <w:t>t</w:t>
      </w:r>
      <w:r w:rsidRPr="003123A5">
        <w:rPr>
          <w:rFonts w:ascii="Arial" w:hAnsi="Arial" w:cs="Arial"/>
          <w:lang w:eastAsia="zh-CN"/>
        </w:rPr>
        <w:t>he UE is configured to know whether a DNN is a LADN DNN</w:t>
      </w:r>
      <w:r>
        <w:rPr>
          <w:rFonts w:ascii="Arial" w:hAnsi="Arial" w:cs="Arial"/>
          <w:lang w:eastAsia="zh-CN"/>
        </w:rPr>
        <w:t>, or</w:t>
      </w:r>
    </w:p>
    <w:p w14:paraId="28130CF0" w14:textId="3FCC3306" w:rsidR="003123A5" w:rsidRPr="003123A5" w:rsidRDefault="003123A5" w:rsidP="003123A5">
      <w:pPr>
        <w:pStyle w:val="ListParagraph"/>
        <w:numPr>
          <w:ilvl w:val="0"/>
          <w:numId w:val="23"/>
        </w:numPr>
        <w:ind w:firstLineChars="0"/>
        <w:rPr>
          <w:rFonts w:ascii="Arial" w:hAnsi="Arial" w:cs="Arial"/>
          <w:lang w:eastAsia="zh-CN"/>
        </w:rPr>
      </w:pPr>
      <w:r>
        <w:rPr>
          <w:rFonts w:ascii="Arial" w:hAnsi="Arial" w:cs="Arial"/>
          <w:lang w:eastAsia="zh-CN"/>
        </w:rPr>
        <w:t>T</w:t>
      </w:r>
      <w:r w:rsidRPr="003123A5">
        <w:rPr>
          <w:rFonts w:ascii="Arial" w:hAnsi="Arial" w:cs="Arial"/>
          <w:lang w:eastAsia="zh-CN"/>
        </w:rPr>
        <w:t>he UE gets the information whether a DNN is a LADN DNN from LADN Information during (re</w:t>
      </w:r>
      <w:proofErr w:type="gramStart"/>
      <w:r w:rsidRPr="003123A5">
        <w:rPr>
          <w:rFonts w:ascii="Arial" w:hAnsi="Arial" w:cs="Arial"/>
          <w:lang w:eastAsia="zh-CN"/>
        </w:rPr>
        <w:noBreakHyphen/>
        <w:t>)registration</w:t>
      </w:r>
      <w:proofErr w:type="gramEnd"/>
      <w:r w:rsidRPr="003123A5">
        <w:rPr>
          <w:rFonts w:ascii="Arial" w:hAnsi="Arial" w:cs="Arial"/>
          <w:lang w:eastAsia="zh-CN"/>
        </w:rPr>
        <w:t xml:space="preserve"> procedure </w:t>
      </w:r>
      <w:r>
        <w:rPr>
          <w:rFonts w:ascii="Arial" w:hAnsi="Arial" w:cs="Arial"/>
          <w:lang w:eastAsia="zh-CN"/>
        </w:rPr>
        <w:t xml:space="preserve">by providing </w:t>
      </w:r>
      <w:r w:rsidRPr="009C7325">
        <w:rPr>
          <w:rFonts w:ascii="Arial" w:hAnsi="Arial" w:cs="Arial"/>
        </w:rPr>
        <w:t>an indication of Requesting LADN Information to retrieve the LADN Information for all LADN(s) available in the current Registration Area</w:t>
      </w:r>
      <w:r w:rsidRPr="003123A5">
        <w:rPr>
          <w:rFonts w:ascii="Arial" w:hAnsi="Arial" w:cs="Arial"/>
          <w:lang w:eastAsia="zh-CN"/>
        </w:rPr>
        <w:t>.</w:t>
      </w:r>
    </w:p>
    <w:p w14:paraId="593ECFEC" w14:textId="0D304622" w:rsidR="003123A5" w:rsidRDefault="00CF75E6" w:rsidP="00CF75E6">
      <w:pPr>
        <w:rPr>
          <w:rFonts w:ascii="Arial" w:hAnsi="Arial" w:cs="Arial"/>
        </w:rPr>
      </w:pPr>
      <w:r>
        <w:rPr>
          <w:rFonts w:ascii="Arial" w:hAnsi="Arial" w:cs="Arial"/>
        </w:rPr>
        <w:t xml:space="preserve">The second option enables the UE to dynamically discover DNNs that are LADNs even if the UE is not configured to know that such DNNs are LADNs. Once the UE has discovered that a DNN is an LADN in a </w:t>
      </w:r>
      <w:r>
        <w:rPr>
          <w:rFonts w:ascii="Arial" w:hAnsi="Arial" w:cs="Arial"/>
        </w:rPr>
        <w:lastRenderedPageBreak/>
        <w:t>Registration Area, the UE can in theory ask explicitly at (re)registration the LADN Information for such DNN. However, for how long and when should the UE remember that a discovered DNN is an LADN?</w:t>
      </w:r>
    </w:p>
    <w:p w14:paraId="60E06BB6" w14:textId="0E187E2B" w:rsidR="00E0737B" w:rsidRPr="00E0737B" w:rsidRDefault="00732FED" w:rsidP="00E0737B">
      <w:pPr>
        <w:rPr>
          <w:rFonts w:ascii="Arial" w:hAnsi="Arial" w:cs="Arial"/>
          <w:b/>
          <w:lang w:eastAsia="en-US"/>
        </w:rPr>
      </w:pPr>
      <w:r w:rsidRPr="00E0737B">
        <w:rPr>
          <w:rFonts w:ascii="Arial" w:hAnsi="Arial" w:cs="Arial"/>
          <w:b/>
        </w:rPr>
        <w:t>Observation 3: since the Registration Area may comprise Tracking Areas of E-PLMNs, we argue that the knowledge that a DNN is an LADN that the UE discovers dynamically is valid in the registered PLMN as well as in the E-PLMNs, though the specific LADN DNN may be available only in restricted areas of the E-PLMN.</w:t>
      </w:r>
      <w:r w:rsidR="00E0737B" w:rsidRPr="00E0737B">
        <w:rPr>
          <w:rFonts w:ascii="Arial" w:hAnsi="Arial" w:cs="Arial"/>
          <w:b/>
        </w:rPr>
        <w:t xml:space="preserve"> Therefore, </w:t>
      </w:r>
      <w:r w:rsidR="006A646D">
        <w:rPr>
          <w:rFonts w:ascii="Arial" w:hAnsi="Arial" w:cs="Arial"/>
          <w:b/>
        </w:rPr>
        <w:t>a</w:t>
      </w:r>
      <w:r w:rsidR="00E0737B" w:rsidRPr="00E0737B">
        <w:rPr>
          <w:rFonts w:ascii="Arial" w:hAnsi="Arial" w:cs="Arial"/>
          <w:b/>
        </w:rPr>
        <w:t xml:space="preserve">n LADN DNN discovered by the UE via the retrieved LADN Information </w:t>
      </w:r>
      <w:r w:rsidR="006A646D">
        <w:rPr>
          <w:rFonts w:ascii="Arial" w:hAnsi="Arial" w:cs="Arial"/>
          <w:b/>
        </w:rPr>
        <w:t xml:space="preserve">should be </w:t>
      </w:r>
      <w:r w:rsidR="00E0737B" w:rsidRPr="00E0737B">
        <w:rPr>
          <w:rFonts w:ascii="Arial" w:hAnsi="Arial" w:cs="Arial"/>
          <w:b/>
        </w:rPr>
        <w:t>considered an LADN DNN also in the E-PLMNs of the Registered PLMN, i.e. the UE can request LADN Information for the discovered LADN DNN in the E-PLMNs.</w:t>
      </w:r>
    </w:p>
    <w:p w14:paraId="72A34A10" w14:textId="77777777" w:rsidR="004546A9" w:rsidRDefault="004546A9" w:rsidP="004546A9"/>
    <w:p w14:paraId="5FB1A09C" w14:textId="7D0B6124" w:rsidR="00090005" w:rsidRDefault="00E0737B" w:rsidP="00A636E9">
      <w:pPr>
        <w:pStyle w:val="Heading1"/>
      </w:pPr>
      <w:r>
        <w:t>2</w:t>
      </w:r>
      <w:r w:rsidR="00A636E9">
        <w:t>.</w:t>
      </w:r>
      <w:r w:rsidR="00A636E9">
        <w:tab/>
      </w:r>
      <w:r w:rsidR="00090005">
        <w:t>Proposal</w:t>
      </w:r>
    </w:p>
    <w:p w14:paraId="225DCC30" w14:textId="02EB4D3C" w:rsidR="009729EB" w:rsidRPr="00E0737B" w:rsidRDefault="00AF08A3" w:rsidP="009729EB">
      <w:pPr>
        <w:rPr>
          <w:rFonts w:ascii="Arial" w:hAnsi="Arial" w:cs="Arial"/>
        </w:rPr>
      </w:pPr>
      <w:r w:rsidRPr="00E0737B">
        <w:rPr>
          <w:rFonts w:ascii="Arial" w:hAnsi="Arial" w:cs="Arial"/>
        </w:rPr>
        <w:t xml:space="preserve">It is proposed </w:t>
      </w:r>
      <w:r w:rsidR="00CF2C1C" w:rsidRPr="00E0737B">
        <w:rPr>
          <w:rFonts w:ascii="Arial" w:hAnsi="Arial" w:cs="Arial"/>
        </w:rPr>
        <w:t>to</w:t>
      </w:r>
      <w:r w:rsidR="00C71791" w:rsidRPr="00E0737B">
        <w:rPr>
          <w:rFonts w:ascii="Arial" w:hAnsi="Arial" w:cs="Arial"/>
        </w:rPr>
        <w:t xml:space="preserve"> add the following clarifications:</w:t>
      </w:r>
    </w:p>
    <w:p w14:paraId="32324EAD" w14:textId="6E6C8D9B" w:rsidR="00827EE0" w:rsidRPr="00E0737B" w:rsidRDefault="00827EE0" w:rsidP="00D74314">
      <w:pPr>
        <w:pStyle w:val="ListParagraph"/>
        <w:numPr>
          <w:ilvl w:val="0"/>
          <w:numId w:val="11"/>
        </w:numPr>
        <w:ind w:firstLineChars="0"/>
        <w:rPr>
          <w:rFonts w:ascii="Arial" w:hAnsi="Arial" w:cs="Arial"/>
          <w:lang w:eastAsia="en-US"/>
        </w:rPr>
      </w:pPr>
      <w:r w:rsidRPr="00E0737B">
        <w:rPr>
          <w:rFonts w:ascii="Arial" w:hAnsi="Arial" w:cs="Arial"/>
          <w:lang w:eastAsia="en-US"/>
        </w:rPr>
        <w:t>The information about a DNN being an LADN is per PLMN.</w:t>
      </w:r>
    </w:p>
    <w:p w14:paraId="33A00BFB" w14:textId="23A2A8CC" w:rsidR="00D74314" w:rsidRPr="00E0737B" w:rsidRDefault="00D74314" w:rsidP="00D74314">
      <w:pPr>
        <w:pStyle w:val="ListParagraph"/>
        <w:numPr>
          <w:ilvl w:val="0"/>
          <w:numId w:val="11"/>
        </w:numPr>
        <w:ind w:firstLineChars="0"/>
        <w:rPr>
          <w:rFonts w:ascii="Arial" w:hAnsi="Arial" w:cs="Arial"/>
          <w:lang w:eastAsia="en-US"/>
        </w:rPr>
      </w:pPr>
      <w:r w:rsidRPr="00E0737B">
        <w:rPr>
          <w:rFonts w:ascii="Arial" w:hAnsi="Arial" w:cs="Arial"/>
        </w:rPr>
        <w:t>The UE considers the retrieved LADN Information valid only for the registered PLMN and the E-PLMN(s) if the LADN Service Area Information includes Tracking Areas that belong to E-PLMN(s)</w:t>
      </w:r>
    </w:p>
    <w:p w14:paraId="2B2A01E3" w14:textId="5C25C045" w:rsidR="00D74314" w:rsidRPr="00E0737B" w:rsidRDefault="00D74314" w:rsidP="00D74314">
      <w:pPr>
        <w:pStyle w:val="ListParagraph"/>
        <w:numPr>
          <w:ilvl w:val="0"/>
          <w:numId w:val="11"/>
        </w:numPr>
        <w:ind w:firstLineChars="0"/>
        <w:rPr>
          <w:rFonts w:ascii="Arial" w:hAnsi="Arial" w:cs="Arial"/>
          <w:lang w:eastAsia="en-US"/>
        </w:rPr>
      </w:pPr>
      <w:r w:rsidRPr="00E0737B">
        <w:rPr>
          <w:rFonts w:ascii="Arial" w:hAnsi="Arial" w:cs="Arial"/>
        </w:rPr>
        <w:t>An LADN DNN discovered by the UE via the retrieved LADN Information is considered an LADN DNN also in the E-PLMNs of the Registered PLMN, i.e. the UE can request LADN Information for the discovered LADN DNN in the E-PLMNs.</w:t>
      </w:r>
    </w:p>
    <w:p w14:paraId="56562EFD" w14:textId="23519F19" w:rsidR="00834C69" w:rsidRDefault="00834C69" w:rsidP="005D466F"/>
    <w:p w14:paraId="43557EFF" w14:textId="77777777" w:rsidR="00CB7144" w:rsidRDefault="00CB7144" w:rsidP="00CA1D61"/>
    <w:p w14:paraId="41F5C35F" w14:textId="77777777" w:rsidR="00A06CB8" w:rsidRPr="007A3567" w:rsidRDefault="00A06CB8" w:rsidP="00CA1D61"/>
    <w:sectPr w:rsidR="00A06CB8" w:rsidRPr="007A3567" w:rsidSect="00B508D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760EA" w14:textId="77777777" w:rsidR="001B33EB" w:rsidRDefault="001B33EB">
      <w:r>
        <w:separator/>
      </w:r>
    </w:p>
    <w:p w14:paraId="099DD9D6" w14:textId="77777777" w:rsidR="001B33EB" w:rsidRDefault="001B33EB"/>
  </w:endnote>
  <w:endnote w:type="continuationSeparator" w:id="0">
    <w:p w14:paraId="1D64C063" w14:textId="77777777" w:rsidR="001B33EB" w:rsidRDefault="001B33EB">
      <w:r>
        <w:continuationSeparator/>
      </w:r>
    </w:p>
    <w:p w14:paraId="3D356264" w14:textId="77777777" w:rsidR="001B33EB" w:rsidRDefault="001B3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charset w:val="00"/>
    <w:family w:val="auto"/>
    <w:pitch w:val="variable"/>
    <w:sig w:usb0="800002A7" w:usb1="4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F7944"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580BDFFF"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A9D1F9D"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9895F" w14:textId="77777777" w:rsidR="001B33EB" w:rsidRDefault="001B33EB">
      <w:r>
        <w:separator/>
      </w:r>
    </w:p>
    <w:p w14:paraId="6567AAB8" w14:textId="77777777" w:rsidR="001B33EB" w:rsidRDefault="001B33EB"/>
  </w:footnote>
  <w:footnote w:type="continuationSeparator" w:id="0">
    <w:p w14:paraId="7AF4C57F" w14:textId="77777777" w:rsidR="001B33EB" w:rsidRDefault="001B33EB">
      <w:r>
        <w:continuationSeparator/>
      </w:r>
    </w:p>
    <w:p w14:paraId="1B4980C4" w14:textId="77777777" w:rsidR="001B33EB" w:rsidRDefault="001B33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F054D" w14:textId="77777777" w:rsidR="000A0786" w:rsidRDefault="000A0786"/>
  <w:p w14:paraId="1C9B19FD"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67F55"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2F9B12" w14:textId="77777777"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08A3">
      <w:rPr>
        <w:rFonts w:ascii="Arial" w:hAnsi="Arial" w:cs="Arial"/>
        <w:b/>
        <w:bCs/>
        <w:noProof/>
        <w:sz w:val="18"/>
      </w:rPr>
      <w:t>2</w:t>
    </w:r>
    <w:r>
      <w:rPr>
        <w:rFonts w:ascii="Arial" w:hAnsi="Arial" w:cs="Arial"/>
        <w:b/>
        <w:bCs/>
        <w:sz w:val="18"/>
      </w:rPr>
      <w:fldChar w:fldCharType="end"/>
    </w:r>
  </w:p>
  <w:p w14:paraId="2A5CEE69"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8A2F2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D9E38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376BD8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6E68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25AC19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B046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0A1C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6C899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63AD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702D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904456"/>
    <w:multiLevelType w:val="hybridMultilevel"/>
    <w:tmpl w:val="DE5C06C8"/>
    <w:lvl w:ilvl="0" w:tplc="2338724A">
      <w:start w:val="1"/>
      <w:numFmt w:val="bullet"/>
      <w:lvlText w:val="-"/>
      <w:lvlJc w:val="left"/>
      <w:pPr>
        <w:ind w:left="408" w:hanging="360"/>
      </w:pPr>
      <w:rPr>
        <w:rFonts w:ascii="Calibri" w:eastAsia="Calibri" w:hAnsi="Calibri" w:cs="Calibri" w:hint="default"/>
      </w:rPr>
    </w:lvl>
    <w:lvl w:ilvl="1" w:tplc="041D0003">
      <w:start w:val="1"/>
      <w:numFmt w:val="bullet"/>
      <w:lvlText w:val="o"/>
      <w:lvlJc w:val="left"/>
      <w:pPr>
        <w:ind w:left="1128" w:hanging="360"/>
      </w:pPr>
      <w:rPr>
        <w:rFonts w:ascii="Courier New" w:hAnsi="Courier New" w:cs="Courier New" w:hint="default"/>
      </w:rPr>
    </w:lvl>
    <w:lvl w:ilvl="2" w:tplc="041D0005">
      <w:start w:val="1"/>
      <w:numFmt w:val="bullet"/>
      <w:lvlText w:val=""/>
      <w:lvlJc w:val="left"/>
      <w:pPr>
        <w:ind w:left="1848" w:hanging="360"/>
      </w:pPr>
      <w:rPr>
        <w:rFonts w:ascii="Wingdings" w:hAnsi="Wingdings" w:hint="default"/>
      </w:rPr>
    </w:lvl>
    <w:lvl w:ilvl="3" w:tplc="041D0001">
      <w:start w:val="1"/>
      <w:numFmt w:val="bullet"/>
      <w:lvlText w:val=""/>
      <w:lvlJc w:val="left"/>
      <w:pPr>
        <w:ind w:left="2568" w:hanging="360"/>
      </w:pPr>
      <w:rPr>
        <w:rFonts w:ascii="Symbol" w:hAnsi="Symbol" w:hint="default"/>
      </w:rPr>
    </w:lvl>
    <w:lvl w:ilvl="4" w:tplc="041D0003">
      <w:start w:val="1"/>
      <w:numFmt w:val="bullet"/>
      <w:lvlText w:val="o"/>
      <w:lvlJc w:val="left"/>
      <w:pPr>
        <w:ind w:left="3288" w:hanging="360"/>
      </w:pPr>
      <w:rPr>
        <w:rFonts w:ascii="Courier New" w:hAnsi="Courier New" w:cs="Courier New" w:hint="default"/>
      </w:rPr>
    </w:lvl>
    <w:lvl w:ilvl="5" w:tplc="041D0005">
      <w:start w:val="1"/>
      <w:numFmt w:val="bullet"/>
      <w:lvlText w:val=""/>
      <w:lvlJc w:val="left"/>
      <w:pPr>
        <w:ind w:left="4008" w:hanging="360"/>
      </w:pPr>
      <w:rPr>
        <w:rFonts w:ascii="Wingdings" w:hAnsi="Wingdings" w:hint="default"/>
      </w:rPr>
    </w:lvl>
    <w:lvl w:ilvl="6" w:tplc="041D0001">
      <w:start w:val="1"/>
      <w:numFmt w:val="bullet"/>
      <w:lvlText w:val=""/>
      <w:lvlJc w:val="left"/>
      <w:pPr>
        <w:ind w:left="4728" w:hanging="360"/>
      </w:pPr>
      <w:rPr>
        <w:rFonts w:ascii="Symbol" w:hAnsi="Symbol" w:hint="default"/>
      </w:rPr>
    </w:lvl>
    <w:lvl w:ilvl="7" w:tplc="041D0003">
      <w:start w:val="1"/>
      <w:numFmt w:val="bullet"/>
      <w:lvlText w:val="o"/>
      <w:lvlJc w:val="left"/>
      <w:pPr>
        <w:ind w:left="5448" w:hanging="360"/>
      </w:pPr>
      <w:rPr>
        <w:rFonts w:ascii="Courier New" w:hAnsi="Courier New" w:cs="Courier New" w:hint="default"/>
      </w:rPr>
    </w:lvl>
    <w:lvl w:ilvl="8" w:tplc="041D0005">
      <w:start w:val="1"/>
      <w:numFmt w:val="bullet"/>
      <w:lvlText w:val=""/>
      <w:lvlJc w:val="left"/>
      <w:pPr>
        <w:ind w:left="6168" w:hanging="360"/>
      </w:pPr>
      <w:rPr>
        <w:rFonts w:ascii="Wingdings" w:hAnsi="Wingdings" w:hint="default"/>
      </w:rPr>
    </w:lvl>
  </w:abstractNum>
  <w:abstractNum w:abstractNumId="11" w15:restartNumberingAfterBreak="0">
    <w:nsid w:val="27B161F3"/>
    <w:multiLevelType w:val="hybridMultilevel"/>
    <w:tmpl w:val="04CC7B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4474C71"/>
    <w:multiLevelType w:val="hybridMultilevel"/>
    <w:tmpl w:val="BB02D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490D2B"/>
    <w:multiLevelType w:val="hybridMultilevel"/>
    <w:tmpl w:val="066A4DA8"/>
    <w:lvl w:ilvl="0" w:tplc="067884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B564C"/>
    <w:multiLevelType w:val="hybridMultilevel"/>
    <w:tmpl w:val="B5F858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4CF03E3"/>
    <w:multiLevelType w:val="hybridMultilevel"/>
    <w:tmpl w:val="99F26C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573F4908"/>
    <w:multiLevelType w:val="hybridMultilevel"/>
    <w:tmpl w:val="FE7EC7F8"/>
    <w:lvl w:ilvl="0" w:tplc="32B236DA">
      <w:start w:val="1"/>
      <w:numFmt w:val="bullet"/>
      <w:lvlText w:val="›"/>
      <w:lvlJc w:val="left"/>
      <w:pPr>
        <w:tabs>
          <w:tab w:val="num" w:pos="720"/>
        </w:tabs>
        <w:ind w:left="720" w:hanging="360"/>
      </w:pPr>
      <w:rPr>
        <w:rFonts w:ascii="Arial" w:hAnsi="Arial" w:hint="default"/>
      </w:rPr>
    </w:lvl>
    <w:lvl w:ilvl="1" w:tplc="A5E832EC">
      <w:start w:val="58"/>
      <w:numFmt w:val="bullet"/>
      <w:lvlText w:val="–"/>
      <w:lvlJc w:val="left"/>
      <w:pPr>
        <w:tabs>
          <w:tab w:val="num" w:pos="1440"/>
        </w:tabs>
        <w:ind w:left="1440" w:hanging="360"/>
      </w:pPr>
      <w:rPr>
        <w:rFonts w:ascii="Ericsson Capital TT" w:hAnsi="Ericsson Capital TT" w:hint="default"/>
      </w:rPr>
    </w:lvl>
    <w:lvl w:ilvl="2" w:tplc="DB5838F4">
      <w:start w:val="1"/>
      <w:numFmt w:val="bullet"/>
      <w:lvlText w:val="›"/>
      <w:lvlJc w:val="left"/>
      <w:pPr>
        <w:tabs>
          <w:tab w:val="num" w:pos="2160"/>
        </w:tabs>
        <w:ind w:left="2160" w:hanging="360"/>
      </w:pPr>
      <w:rPr>
        <w:rFonts w:ascii="Arial" w:hAnsi="Arial" w:hint="default"/>
      </w:rPr>
    </w:lvl>
    <w:lvl w:ilvl="3" w:tplc="6B900FFC" w:tentative="1">
      <w:start w:val="1"/>
      <w:numFmt w:val="bullet"/>
      <w:lvlText w:val="›"/>
      <w:lvlJc w:val="left"/>
      <w:pPr>
        <w:tabs>
          <w:tab w:val="num" w:pos="2880"/>
        </w:tabs>
        <w:ind w:left="2880" w:hanging="360"/>
      </w:pPr>
      <w:rPr>
        <w:rFonts w:ascii="Arial" w:hAnsi="Arial" w:hint="default"/>
      </w:rPr>
    </w:lvl>
    <w:lvl w:ilvl="4" w:tplc="73D2C0DE" w:tentative="1">
      <w:start w:val="1"/>
      <w:numFmt w:val="bullet"/>
      <w:lvlText w:val="›"/>
      <w:lvlJc w:val="left"/>
      <w:pPr>
        <w:tabs>
          <w:tab w:val="num" w:pos="3600"/>
        </w:tabs>
        <w:ind w:left="3600" w:hanging="360"/>
      </w:pPr>
      <w:rPr>
        <w:rFonts w:ascii="Arial" w:hAnsi="Arial" w:hint="default"/>
      </w:rPr>
    </w:lvl>
    <w:lvl w:ilvl="5" w:tplc="BD40F9A2" w:tentative="1">
      <w:start w:val="1"/>
      <w:numFmt w:val="bullet"/>
      <w:lvlText w:val="›"/>
      <w:lvlJc w:val="left"/>
      <w:pPr>
        <w:tabs>
          <w:tab w:val="num" w:pos="4320"/>
        </w:tabs>
        <w:ind w:left="4320" w:hanging="360"/>
      </w:pPr>
      <w:rPr>
        <w:rFonts w:ascii="Arial" w:hAnsi="Arial" w:hint="default"/>
      </w:rPr>
    </w:lvl>
    <w:lvl w:ilvl="6" w:tplc="6F4ADCD0" w:tentative="1">
      <w:start w:val="1"/>
      <w:numFmt w:val="bullet"/>
      <w:lvlText w:val="›"/>
      <w:lvlJc w:val="left"/>
      <w:pPr>
        <w:tabs>
          <w:tab w:val="num" w:pos="5040"/>
        </w:tabs>
        <w:ind w:left="5040" w:hanging="360"/>
      </w:pPr>
      <w:rPr>
        <w:rFonts w:ascii="Arial" w:hAnsi="Arial" w:hint="default"/>
      </w:rPr>
    </w:lvl>
    <w:lvl w:ilvl="7" w:tplc="DBBAF690" w:tentative="1">
      <w:start w:val="1"/>
      <w:numFmt w:val="bullet"/>
      <w:lvlText w:val="›"/>
      <w:lvlJc w:val="left"/>
      <w:pPr>
        <w:tabs>
          <w:tab w:val="num" w:pos="5760"/>
        </w:tabs>
        <w:ind w:left="5760" w:hanging="360"/>
      </w:pPr>
      <w:rPr>
        <w:rFonts w:ascii="Arial" w:hAnsi="Arial" w:hint="default"/>
      </w:rPr>
    </w:lvl>
    <w:lvl w:ilvl="8" w:tplc="8064EC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8B7181"/>
    <w:multiLevelType w:val="hybridMultilevel"/>
    <w:tmpl w:val="7020F2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DA34E5D"/>
    <w:multiLevelType w:val="hybridMultilevel"/>
    <w:tmpl w:val="A46069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C31AC9"/>
    <w:multiLevelType w:val="hybridMultilevel"/>
    <w:tmpl w:val="0D42E4B6"/>
    <w:lvl w:ilvl="0" w:tplc="128600A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C645EF"/>
    <w:multiLevelType w:val="hybridMultilevel"/>
    <w:tmpl w:val="4B440586"/>
    <w:lvl w:ilvl="0" w:tplc="62B2DC7E">
      <w:start w:val="1"/>
      <w:numFmt w:val="bullet"/>
      <w:lvlText w:val="›"/>
      <w:lvlJc w:val="left"/>
      <w:pPr>
        <w:tabs>
          <w:tab w:val="num" w:pos="720"/>
        </w:tabs>
        <w:ind w:left="720" w:hanging="360"/>
      </w:pPr>
      <w:rPr>
        <w:rFonts w:ascii="Arial" w:hAnsi="Arial" w:hint="default"/>
      </w:rPr>
    </w:lvl>
    <w:lvl w:ilvl="1" w:tplc="91CA6324" w:tentative="1">
      <w:start w:val="1"/>
      <w:numFmt w:val="bullet"/>
      <w:lvlText w:val="›"/>
      <w:lvlJc w:val="left"/>
      <w:pPr>
        <w:tabs>
          <w:tab w:val="num" w:pos="1440"/>
        </w:tabs>
        <w:ind w:left="1440" w:hanging="360"/>
      </w:pPr>
      <w:rPr>
        <w:rFonts w:ascii="Arial" w:hAnsi="Arial" w:hint="default"/>
      </w:rPr>
    </w:lvl>
    <w:lvl w:ilvl="2" w:tplc="EF4E18F4" w:tentative="1">
      <w:start w:val="1"/>
      <w:numFmt w:val="bullet"/>
      <w:lvlText w:val="›"/>
      <w:lvlJc w:val="left"/>
      <w:pPr>
        <w:tabs>
          <w:tab w:val="num" w:pos="2160"/>
        </w:tabs>
        <w:ind w:left="2160" w:hanging="360"/>
      </w:pPr>
      <w:rPr>
        <w:rFonts w:ascii="Arial" w:hAnsi="Arial" w:hint="default"/>
      </w:rPr>
    </w:lvl>
    <w:lvl w:ilvl="3" w:tplc="B65A4B08" w:tentative="1">
      <w:start w:val="1"/>
      <w:numFmt w:val="bullet"/>
      <w:lvlText w:val="›"/>
      <w:lvlJc w:val="left"/>
      <w:pPr>
        <w:tabs>
          <w:tab w:val="num" w:pos="2880"/>
        </w:tabs>
        <w:ind w:left="2880" w:hanging="360"/>
      </w:pPr>
      <w:rPr>
        <w:rFonts w:ascii="Arial" w:hAnsi="Arial" w:hint="default"/>
      </w:rPr>
    </w:lvl>
    <w:lvl w:ilvl="4" w:tplc="F3104C86" w:tentative="1">
      <w:start w:val="1"/>
      <w:numFmt w:val="bullet"/>
      <w:lvlText w:val="›"/>
      <w:lvlJc w:val="left"/>
      <w:pPr>
        <w:tabs>
          <w:tab w:val="num" w:pos="3600"/>
        </w:tabs>
        <w:ind w:left="3600" w:hanging="360"/>
      </w:pPr>
      <w:rPr>
        <w:rFonts w:ascii="Arial" w:hAnsi="Arial" w:hint="default"/>
      </w:rPr>
    </w:lvl>
    <w:lvl w:ilvl="5" w:tplc="3B2C7D2A" w:tentative="1">
      <w:start w:val="1"/>
      <w:numFmt w:val="bullet"/>
      <w:lvlText w:val="›"/>
      <w:lvlJc w:val="left"/>
      <w:pPr>
        <w:tabs>
          <w:tab w:val="num" w:pos="4320"/>
        </w:tabs>
        <w:ind w:left="4320" w:hanging="360"/>
      </w:pPr>
      <w:rPr>
        <w:rFonts w:ascii="Arial" w:hAnsi="Arial" w:hint="default"/>
      </w:rPr>
    </w:lvl>
    <w:lvl w:ilvl="6" w:tplc="34C4C236" w:tentative="1">
      <w:start w:val="1"/>
      <w:numFmt w:val="bullet"/>
      <w:lvlText w:val="›"/>
      <w:lvlJc w:val="left"/>
      <w:pPr>
        <w:tabs>
          <w:tab w:val="num" w:pos="5040"/>
        </w:tabs>
        <w:ind w:left="5040" w:hanging="360"/>
      </w:pPr>
      <w:rPr>
        <w:rFonts w:ascii="Arial" w:hAnsi="Arial" w:hint="default"/>
      </w:rPr>
    </w:lvl>
    <w:lvl w:ilvl="7" w:tplc="2EC6CC4A" w:tentative="1">
      <w:start w:val="1"/>
      <w:numFmt w:val="bullet"/>
      <w:lvlText w:val="›"/>
      <w:lvlJc w:val="left"/>
      <w:pPr>
        <w:tabs>
          <w:tab w:val="num" w:pos="5760"/>
        </w:tabs>
        <w:ind w:left="5760" w:hanging="360"/>
      </w:pPr>
      <w:rPr>
        <w:rFonts w:ascii="Arial" w:hAnsi="Arial" w:hint="default"/>
      </w:rPr>
    </w:lvl>
    <w:lvl w:ilvl="8" w:tplc="CF3E13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401056"/>
    <w:multiLevelType w:val="hybridMultilevel"/>
    <w:tmpl w:val="81AAB882"/>
    <w:lvl w:ilvl="0" w:tplc="ACB8A6E8">
      <w:numFmt w:val="bullet"/>
      <w:lvlText w:val="-"/>
      <w:lvlJc w:val="left"/>
      <w:pPr>
        <w:ind w:left="1665" w:hanging="1305"/>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5"/>
  </w:num>
  <w:num w:numId="4">
    <w:abstractNumId w:val="17"/>
  </w:num>
  <w:num w:numId="5">
    <w:abstractNumId w:val="21"/>
  </w:num>
  <w:num w:numId="6">
    <w:abstractNumId w:val="12"/>
  </w:num>
  <w:num w:numId="7">
    <w:abstractNumId w:val="14"/>
  </w:num>
  <w:num w:numId="8">
    <w:abstractNumId w:val="10"/>
  </w:num>
  <w:num w:numId="9">
    <w:abstractNumId w:val="10"/>
  </w:num>
  <w:num w:numId="10">
    <w:abstractNumId w:val="11"/>
  </w:num>
  <w:num w:numId="11">
    <w:abstractNumId w:val="13"/>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A5"/>
    <w:rsid w:val="000010E5"/>
    <w:rsid w:val="00001210"/>
    <w:rsid w:val="00003543"/>
    <w:rsid w:val="00006970"/>
    <w:rsid w:val="00007CBF"/>
    <w:rsid w:val="000104DE"/>
    <w:rsid w:val="00011CD6"/>
    <w:rsid w:val="00011D37"/>
    <w:rsid w:val="00012119"/>
    <w:rsid w:val="00013E05"/>
    <w:rsid w:val="00016250"/>
    <w:rsid w:val="000222BA"/>
    <w:rsid w:val="00026167"/>
    <w:rsid w:val="00026274"/>
    <w:rsid w:val="000333EC"/>
    <w:rsid w:val="00033C46"/>
    <w:rsid w:val="00036FC7"/>
    <w:rsid w:val="000374E9"/>
    <w:rsid w:val="000419A6"/>
    <w:rsid w:val="0004414A"/>
    <w:rsid w:val="00046CF5"/>
    <w:rsid w:val="00051D1B"/>
    <w:rsid w:val="000523E9"/>
    <w:rsid w:val="0005325C"/>
    <w:rsid w:val="000533F0"/>
    <w:rsid w:val="00054377"/>
    <w:rsid w:val="00055432"/>
    <w:rsid w:val="000560BA"/>
    <w:rsid w:val="00056D6C"/>
    <w:rsid w:val="000571A6"/>
    <w:rsid w:val="0006207C"/>
    <w:rsid w:val="0006256B"/>
    <w:rsid w:val="00066C03"/>
    <w:rsid w:val="0007155D"/>
    <w:rsid w:val="00072A8B"/>
    <w:rsid w:val="00072B12"/>
    <w:rsid w:val="00073D18"/>
    <w:rsid w:val="00075FC1"/>
    <w:rsid w:val="000761B8"/>
    <w:rsid w:val="0007693E"/>
    <w:rsid w:val="00077D47"/>
    <w:rsid w:val="00081FCA"/>
    <w:rsid w:val="000837E0"/>
    <w:rsid w:val="000850FC"/>
    <w:rsid w:val="00085A84"/>
    <w:rsid w:val="00087773"/>
    <w:rsid w:val="00090005"/>
    <w:rsid w:val="00090B80"/>
    <w:rsid w:val="00091801"/>
    <w:rsid w:val="00091909"/>
    <w:rsid w:val="000919B7"/>
    <w:rsid w:val="000921F0"/>
    <w:rsid w:val="00094211"/>
    <w:rsid w:val="0009485A"/>
    <w:rsid w:val="00097EEA"/>
    <w:rsid w:val="000A025C"/>
    <w:rsid w:val="000A0786"/>
    <w:rsid w:val="000A3AC9"/>
    <w:rsid w:val="000A5410"/>
    <w:rsid w:val="000A716F"/>
    <w:rsid w:val="000B1BA6"/>
    <w:rsid w:val="000B2621"/>
    <w:rsid w:val="000B42DE"/>
    <w:rsid w:val="000B4885"/>
    <w:rsid w:val="000B75BA"/>
    <w:rsid w:val="000C350D"/>
    <w:rsid w:val="000C4072"/>
    <w:rsid w:val="000C4C06"/>
    <w:rsid w:val="000D07C6"/>
    <w:rsid w:val="000D095D"/>
    <w:rsid w:val="000D323A"/>
    <w:rsid w:val="000D33CC"/>
    <w:rsid w:val="000D45A3"/>
    <w:rsid w:val="000E030C"/>
    <w:rsid w:val="000E2531"/>
    <w:rsid w:val="000E5264"/>
    <w:rsid w:val="000E53A4"/>
    <w:rsid w:val="000F2382"/>
    <w:rsid w:val="000F2B17"/>
    <w:rsid w:val="000F5EE9"/>
    <w:rsid w:val="001014AB"/>
    <w:rsid w:val="00101BE2"/>
    <w:rsid w:val="00103218"/>
    <w:rsid w:val="001036C4"/>
    <w:rsid w:val="00104C3C"/>
    <w:rsid w:val="0010512F"/>
    <w:rsid w:val="00105E82"/>
    <w:rsid w:val="00106A4A"/>
    <w:rsid w:val="00110888"/>
    <w:rsid w:val="00111174"/>
    <w:rsid w:val="0012114C"/>
    <w:rsid w:val="00121267"/>
    <w:rsid w:val="001223C3"/>
    <w:rsid w:val="00125B3D"/>
    <w:rsid w:val="00126B4B"/>
    <w:rsid w:val="001274BD"/>
    <w:rsid w:val="001277FD"/>
    <w:rsid w:val="00131CFA"/>
    <w:rsid w:val="0013204E"/>
    <w:rsid w:val="00135F17"/>
    <w:rsid w:val="0013795B"/>
    <w:rsid w:val="00137D5A"/>
    <w:rsid w:val="00140D73"/>
    <w:rsid w:val="00141CC7"/>
    <w:rsid w:val="001452FC"/>
    <w:rsid w:val="001461D4"/>
    <w:rsid w:val="00150553"/>
    <w:rsid w:val="00154348"/>
    <w:rsid w:val="00154FE9"/>
    <w:rsid w:val="00155190"/>
    <w:rsid w:val="00157BB4"/>
    <w:rsid w:val="00160271"/>
    <w:rsid w:val="00160D5C"/>
    <w:rsid w:val="001614AD"/>
    <w:rsid w:val="001616E7"/>
    <w:rsid w:val="001649CC"/>
    <w:rsid w:val="001678CA"/>
    <w:rsid w:val="00167A94"/>
    <w:rsid w:val="00170007"/>
    <w:rsid w:val="00170785"/>
    <w:rsid w:val="0017195E"/>
    <w:rsid w:val="00171A48"/>
    <w:rsid w:val="00175A6E"/>
    <w:rsid w:val="00175E12"/>
    <w:rsid w:val="00180EC1"/>
    <w:rsid w:val="0018179A"/>
    <w:rsid w:val="0018294E"/>
    <w:rsid w:val="0018356C"/>
    <w:rsid w:val="00183B58"/>
    <w:rsid w:val="001846D8"/>
    <w:rsid w:val="0018486F"/>
    <w:rsid w:val="001861F2"/>
    <w:rsid w:val="00186D46"/>
    <w:rsid w:val="0019123F"/>
    <w:rsid w:val="00191B3D"/>
    <w:rsid w:val="00192916"/>
    <w:rsid w:val="00192BDC"/>
    <w:rsid w:val="00194CE7"/>
    <w:rsid w:val="001B02C0"/>
    <w:rsid w:val="001B0CA1"/>
    <w:rsid w:val="001B0E76"/>
    <w:rsid w:val="001B19AF"/>
    <w:rsid w:val="001B2818"/>
    <w:rsid w:val="001B2F06"/>
    <w:rsid w:val="001B3146"/>
    <w:rsid w:val="001B33EB"/>
    <w:rsid w:val="001B52A0"/>
    <w:rsid w:val="001B58D8"/>
    <w:rsid w:val="001B6835"/>
    <w:rsid w:val="001B70C1"/>
    <w:rsid w:val="001C5168"/>
    <w:rsid w:val="001C61A4"/>
    <w:rsid w:val="001C7619"/>
    <w:rsid w:val="001D0A24"/>
    <w:rsid w:val="001D191E"/>
    <w:rsid w:val="001D1ED4"/>
    <w:rsid w:val="001D3103"/>
    <w:rsid w:val="001D4391"/>
    <w:rsid w:val="001D46C6"/>
    <w:rsid w:val="001D4C38"/>
    <w:rsid w:val="001D6D88"/>
    <w:rsid w:val="001E17F1"/>
    <w:rsid w:val="001E1EF8"/>
    <w:rsid w:val="001E5509"/>
    <w:rsid w:val="001E795E"/>
    <w:rsid w:val="001F1301"/>
    <w:rsid w:val="001F2E4F"/>
    <w:rsid w:val="001F5177"/>
    <w:rsid w:val="001F66E7"/>
    <w:rsid w:val="001F7B32"/>
    <w:rsid w:val="001F7C2B"/>
    <w:rsid w:val="00203075"/>
    <w:rsid w:val="00210A24"/>
    <w:rsid w:val="00210A4E"/>
    <w:rsid w:val="0021418B"/>
    <w:rsid w:val="002154EF"/>
    <w:rsid w:val="00216A83"/>
    <w:rsid w:val="00216BE9"/>
    <w:rsid w:val="00216E2E"/>
    <w:rsid w:val="002177BE"/>
    <w:rsid w:val="00222DE6"/>
    <w:rsid w:val="0022344D"/>
    <w:rsid w:val="00225AC6"/>
    <w:rsid w:val="00225F65"/>
    <w:rsid w:val="00226A54"/>
    <w:rsid w:val="00226ED6"/>
    <w:rsid w:val="00230B27"/>
    <w:rsid w:val="002321F8"/>
    <w:rsid w:val="0023490B"/>
    <w:rsid w:val="0023741D"/>
    <w:rsid w:val="00246117"/>
    <w:rsid w:val="002472B8"/>
    <w:rsid w:val="00247971"/>
    <w:rsid w:val="00247C5C"/>
    <w:rsid w:val="00250E12"/>
    <w:rsid w:val="00250FCC"/>
    <w:rsid w:val="002528AF"/>
    <w:rsid w:val="00252FCA"/>
    <w:rsid w:val="0025443C"/>
    <w:rsid w:val="00256068"/>
    <w:rsid w:val="00261198"/>
    <w:rsid w:val="00261A72"/>
    <w:rsid w:val="002626D7"/>
    <w:rsid w:val="002643D3"/>
    <w:rsid w:val="002669C9"/>
    <w:rsid w:val="00275027"/>
    <w:rsid w:val="00275062"/>
    <w:rsid w:val="00276563"/>
    <w:rsid w:val="00280FFC"/>
    <w:rsid w:val="0028105E"/>
    <w:rsid w:val="002834F8"/>
    <w:rsid w:val="00283A7B"/>
    <w:rsid w:val="0028590D"/>
    <w:rsid w:val="00287EF5"/>
    <w:rsid w:val="00290861"/>
    <w:rsid w:val="00291A4B"/>
    <w:rsid w:val="002937C2"/>
    <w:rsid w:val="002938F8"/>
    <w:rsid w:val="00295A4A"/>
    <w:rsid w:val="002978E7"/>
    <w:rsid w:val="002A11B1"/>
    <w:rsid w:val="002A3DEE"/>
    <w:rsid w:val="002A480E"/>
    <w:rsid w:val="002A4F03"/>
    <w:rsid w:val="002A6316"/>
    <w:rsid w:val="002B61E8"/>
    <w:rsid w:val="002C097E"/>
    <w:rsid w:val="002C2B66"/>
    <w:rsid w:val="002C3C64"/>
    <w:rsid w:val="002C3C97"/>
    <w:rsid w:val="002C6572"/>
    <w:rsid w:val="002C7E6E"/>
    <w:rsid w:val="002D0297"/>
    <w:rsid w:val="002D12B3"/>
    <w:rsid w:val="002D27E3"/>
    <w:rsid w:val="002D2EE2"/>
    <w:rsid w:val="002D3362"/>
    <w:rsid w:val="002D7934"/>
    <w:rsid w:val="002E03CC"/>
    <w:rsid w:val="002E260E"/>
    <w:rsid w:val="002E2639"/>
    <w:rsid w:val="002E427F"/>
    <w:rsid w:val="002E4DEB"/>
    <w:rsid w:val="002E7AA8"/>
    <w:rsid w:val="002F0447"/>
    <w:rsid w:val="002F147D"/>
    <w:rsid w:val="002F29A2"/>
    <w:rsid w:val="002F3747"/>
    <w:rsid w:val="002F524D"/>
    <w:rsid w:val="002F6B2D"/>
    <w:rsid w:val="002F6FD6"/>
    <w:rsid w:val="002F77AD"/>
    <w:rsid w:val="003004DD"/>
    <w:rsid w:val="00301A26"/>
    <w:rsid w:val="00301F1D"/>
    <w:rsid w:val="003020F9"/>
    <w:rsid w:val="00303D1A"/>
    <w:rsid w:val="003043D3"/>
    <w:rsid w:val="00306636"/>
    <w:rsid w:val="00310335"/>
    <w:rsid w:val="00310A29"/>
    <w:rsid w:val="00311D11"/>
    <w:rsid w:val="003123A5"/>
    <w:rsid w:val="00312932"/>
    <w:rsid w:val="00313F4C"/>
    <w:rsid w:val="00316663"/>
    <w:rsid w:val="00317C3D"/>
    <w:rsid w:val="00320FF2"/>
    <w:rsid w:val="003225F5"/>
    <w:rsid w:val="0032281D"/>
    <w:rsid w:val="003248FB"/>
    <w:rsid w:val="003257D2"/>
    <w:rsid w:val="00325F20"/>
    <w:rsid w:val="0033074C"/>
    <w:rsid w:val="00330C3E"/>
    <w:rsid w:val="00331DF1"/>
    <w:rsid w:val="00332149"/>
    <w:rsid w:val="00332B7C"/>
    <w:rsid w:val="0033588A"/>
    <w:rsid w:val="00335E89"/>
    <w:rsid w:val="0033698F"/>
    <w:rsid w:val="00336BA2"/>
    <w:rsid w:val="00336CBE"/>
    <w:rsid w:val="00340ADD"/>
    <w:rsid w:val="00342736"/>
    <w:rsid w:val="00342A42"/>
    <w:rsid w:val="00342F8F"/>
    <w:rsid w:val="00345F21"/>
    <w:rsid w:val="00346C62"/>
    <w:rsid w:val="00347E31"/>
    <w:rsid w:val="003532E1"/>
    <w:rsid w:val="0035357A"/>
    <w:rsid w:val="00353869"/>
    <w:rsid w:val="00354D22"/>
    <w:rsid w:val="003553E9"/>
    <w:rsid w:val="00357380"/>
    <w:rsid w:val="0036053E"/>
    <w:rsid w:val="00370904"/>
    <w:rsid w:val="003722EF"/>
    <w:rsid w:val="003730BC"/>
    <w:rsid w:val="00374292"/>
    <w:rsid w:val="00374DB7"/>
    <w:rsid w:val="0038385D"/>
    <w:rsid w:val="00385039"/>
    <w:rsid w:val="003851D3"/>
    <w:rsid w:val="00385EA1"/>
    <w:rsid w:val="00390B22"/>
    <w:rsid w:val="00392618"/>
    <w:rsid w:val="00393862"/>
    <w:rsid w:val="00393D0A"/>
    <w:rsid w:val="00393D1E"/>
    <w:rsid w:val="0039622D"/>
    <w:rsid w:val="003963D3"/>
    <w:rsid w:val="003A313F"/>
    <w:rsid w:val="003A4994"/>
    <w:rsid w:val="003A52BF"/>
    <w:rsid w:val="003A7242"/>
    <w:rsid w:val="003A7C29"/>
    <w:rsid w:val="003B1D94"/>
    <w:rsid w:val="003B2BF4"/>
    <w:rsid w:val="003B3399"/>
    <w:rsid w:val="003B41CB"/>
    <w:rsid w:val="003B480C"/>
    <w:rsid w:val="003B6A36"/>
    <w:rsid w:val="003B7960"/>
    <w:rsid w:val="003C2A86"/>
    <w:rsid w:val="003C33FC"/>
    <w:rsid w:val="003C3D91"/>
    <w:rsid w:val="003C4216"/>
    <w:rsid w:val="003C5090"/>
    <w:rsid w:val="003C6F36"/>
    <w:rsid w:val="003C73E3"/>
    <w:rsid w:val="003D0F51"/>
    <w:rsid w:val="003D2A23"/>
    <w:rsid w:val="003D2D52"/>
    <w:rsid w:val="003D4491"/>
    <w:rsid w:val="003D49AC"/>
    <w:rsid w:val="003D571E"/>
    <w:rsid w:val="003D796C"/>
    <w:rsid w:val="003E2F46"/>
    <w:rsid w:val="003E4E2E"/>
    <w:rsid w:val="003E5186"/>
    <w:rsid w:val="003E5237"/>
    <w:rsid w:val="003E58DC"/>
    <w:rsid w:val="003E5A9D"/>
    <w:rsid w:val="003E70D9"/>
    <w:rsid w:val="003F12D4"/>
    <w:rsid w:val="003F22FA"/>
    <w:rsid w:val="003F30FF"/>
    <w:rsid w:val="003F32F9"/>
    <w:rsid w:val="003F53DD"/>
    <w:rsid w:val="003F592B"/>
    <w:rsid w:val="003F64E7"/>
    <w:rsid w:val="003F6FC1"/>
    <w:rsid w:val="003F74CF"/>
    <w:rsid w:val="003F7D3C"/>
    <w:rsid w:val="004000A8"/>
    <w:rsid w:val="00400227"/>
    <w:rsid w:val="00402F26"/>
    <w:rsid w:val="004077CF"/>
    <w:rsid w:val="00411C48"/>
    <w:rsid w:val="00413E65"/>
    <w:rsid w:val="00415FD4"/>
    <w:rsid w:val="004165B9"/>
    <w:rsid w:val="004178EE"/>
    <w:rsid w:val="0042051B"/>
    <w:rsid w:val="00420A23"/>
    <w:rsid w:val="004211FE"/>
    <w:rsid w:val="004215EC"/>
    <w:rsid w:val="004219CC"/>
    <w:rsid w:val="00421CFF"/>
    <w:rsid w:val="00422128"/>
    <w:rsid w:val="00427FAF"/>
    <w:rsid w:val="004306A6"/>
    <w:rsid w:val="0043094C"/>
    <w:rsid w:val="004315AA"/>
    <w:rsid w:val="00431A5C"/>
    <w:rsid w:val="00434953"/>
    <w:rsid w:val="00435AD9"/>
    <w:rsid w:val="00435DB2"/>
    <w:rsid w:val="00435F92"/>
    <w:rsid w:val="004404D2"/>
    <w:rsid w:val="00440983"/>
    <w:rsid w:val="00440B05"/>
    <w:rsid w:val="00442B53"/>
    <w:rsid w:val="004437A0"/>
    <w:rsid w:val="00445EAC"/>
    <w:rsid w:val="00446EEB"/>
    <w:rsid w:val="00447AF4"/>
    <w:rsid w:val="00447CB6"/>
    <w:rsid w:val="004507B8"/>
    <w:rsid w:val="00451366"/>
    <w:rsid w:val="0045386A"/>
    <w:rsid w:val="004546A9"/>
    <w:rsid w:val="00454F50"/>
    <w:rsid w:val="00460ACA"/>
    <w:rsid w:val="00460ED8"/>
    <w:rsid w:val="004611B1"/>
    <w:rsid w:val="00461AC9"/>
    <w:rsid w:val="00464325"/>
    <w:rsid w:val="00464BD7"/>
    <w:rsid w:val="00464D2E"/>
    <w:rsid w:val="00465A11"/>
    <w:rsid w:val="00466C1D"/>
    <w:rsid w:val="00467443"/>
    <w:rsid w:val="004701CB"/>
    <w:rsid w:val="00470A19"/>
    <w:rsid w:val="004712B2"/>
    <w:rsid w:val="004717C6"/>
    <w:rsid w:val="004738F7"/>
    <w:rsid w:val="00473CDD"/>
    <w:rsid w:val="0047460A"/>
    <w:rsid w:val="004749EE"/>
    <w:rsid w:val="00474B2E"/>
    <w:rsid w:val="00475AA1"/>
    <w:rsid w:val="00475D24"/>
    <w:rsid w:val="004770EA"/>
    <w:rsid w:val="004777F3"/>
    <w:rsid w:val="00480568"/>
    <w:rsid w:val="004813E6"/>
    <w:rsid w:val="00481AA2"/>
    <w:rsid w:val="00482E93"/>
    <w:rsid w:val="004846DE"/>
    <w:rsid w:val="00486D03"/>
    <w:rsid w:val="00487CA5"/>
    <w:rsid w:val="00492A22"/>
    <w:rsid w:val="00494138"/>
    <w:rsid w:val="00497884"/>
    <w:rsid w:val="004A0C1D"/>
    <w:rsid w:val="004A12E8"/>
    <w:rsid w:val="004A29D9"/>
    <w:rsid w:val="004A29FC"/>
    <w:rsid w:val="004A2E8B"/>
    <w:rsid w:val="004A43B9"/>
    <w:rsid w:val="004A7047"/>
    <w:rsid w:val="004A7A3A"/>
    <w:rsid w:val="004B1956"/>
    <w:rsid w:val="004B458C"/>
    <w:rsid w:val="004B55A2"/>
    <w:rsid w:val="004C1170"/>
    <w:rsid w:val="004C34C8"/>
    <w:rsid w:val="004C4F48"/>
    <w:rsid w:val="004D5ADB"/>
    <w:rsid w:val="004D61FD"/>
    <w:rsid w:val="004D700F"/>
    <w:rsid w:val="004D7E44"/>
    <w:rsid w:val="004D7EA0"/>
    <w:rsid w:val="004D7F5F"/>
    <w:rsid w:val="004D7FB4"/>
    <w:rsid w:val="004E050D"/>
    <w:rsid w:val="004E0CDD"/>
    <w:rsid w:val="004E24D9"/>
    <w:rsid w:val="004E2EDF"/>
    <w:rsid w:val="004E364B"/>
    <w:rsid w:val="004E3F94"/>
    <w:rsid w:val="004E4ADE"/>
    <w:rsid w:val="004E79FA"/>
    <w:rsid w:val="004F3590"/>
    <w:rsid w:val="004F4951"/>
    <w:rsid w:val="004F7E7F"/>
    <w:rsid w:val="004F7F74"/>
    <w:rsid w:val="00502B81"/>
    <w:rsid w:val="00505258"/>
    <w:rsid w:val="0051464E"/>
    <w:rsid w:val="0051529A"/>
    <w:rsid w:val="0051707F"/>
    <w:rsid w:val="0051763B"/>
    <w:rsid w:val="00517646"/>
    <w:rsid w:val="0051790C"/>
    <w:rsid w:val="00523788"/>
    <w:rsid w:val="005250A2"/>
    <w:rsid w:val="00530729"/>
    <w:rsid w:val="00531886"/>
    <w:rsid w:val="0053238C"/>
    <w:rsid w:val="005325E6"/>
    <w:rsid w:val="005326B5"/>
    <w:rsid w:val="0053289E"/>
    <w:rsid w:val="00533A87"/>
    <w:rsid w:val="005355A9"/>
    <w:rsid w:val="00535B2A"/>
    <w:rsid w:val="00537409"/>
    <w:rsid w:val="00537784"/>
    <w:rsid w:val="00546BCC"/>
    <w:rsid w:val="00546D8E"/>
    <w:rsid w:val="005509C5"/>
    <w:rsid w:val="00550F6B"/>
    <w:rsid w:val="00552D6B"/>
    <w:rsid w:val="00553704"/>
    <w:rsid w:val="00553FA3"/>
    <w:rsid w:val="005552EA"/>
    <w:rsid w:val="00555410"/>
    <w:rsid w:val="0055589B"/>
    <w:rsid w:val="00555BB9"/>
    <w:rsid w:val="005607B3"/>
    <w:rsid w:val="00564657"/>
    <w:rsid w:val="005660A9"/>
    <w:rsid w:val="005721C9"/>
    <w:rsid w:val="0057357B"/>
    <w:rsid w:val="00573C08"/>
    <w:rsid w:val="00573D26"/>
    <w:rsid w:val="00575AF7"/>
    <w:rsid w:val="005772E0"/>
    <w:rsid w:val="005774E9"/>
    <w:rsid w:val="005805A5"/>
    <w:rsid w:val="00586002"/>
    <w:rsid w:val="0058603F"/>
    <w:rsid w:val="005909A1"/>
    <w:rsid w:val="00591EAD"/>
    <w:rsid w:val="0059336D"/>
    <w:rsid w:val="00594C15"/>
    <w:rsid w:val="005A06FE"/>
    <w:rsid w:val="005A15AC"/>
    <w:rsid w:val="005A229C"/>
    <w:rsid w:val="005A4A04"/>
    <w:rsid w:val="005A4BB2"/>
    <w:rsid w:val="005A6D92"/>
    <w:rsid w:val="005A74D7"/>
    <w:rsid w:val="005B2C9D"/>
    <w:rsid w:val="005B3EAF"/>
    <w:rsid w:val="005B4E39"/>
    <w:rsid w:val="005B6C5E"/>
    <w:rsid w:val="005C1663"/>
    <w:rsid w:val="005C1814"/>
    <w:rsid w:val="005C2489"/>
    <w:rsid w:val="005C58E5"/>
    <w:rsid w:val="005C7609"/>
    <w:rsid w:val="005D232C"/>
    <w:rsid w:val="005D265F"/>
    <w:rsid w:val="005D2AA1"/>
    <w:rsid w:val="005D2E6E"/>
    <w:rsid w:val="005D466F"/>
    <w:rsid w:val="005D478E"/>
    <w:rsid w:val="005E1A90"/>
    <w:rsid w:val="005E2C40"/>
    <w:rsid w:val="005E2FD5"/>
    <w:rsid w:val="005E3452"/>
    <w:rsid w:val="005E44C2"/>
    <w:rsid w:val="005E63A2"/>
    <w:rsid w:val="005E7B58"/>
    <w:rsid w:val="005E7F99"/>
    <w:rsid w:val="005F0987"/>
    <w:rsid w:val="005F280C"/>
    <w:rsid w:val="006000EE"/>
    <w:rsid w:val="0060257A"/>
    <w:rsid w:val="00602998"/>
    <w:rsid w:val="0060342A"/>
    <w:rsid w:val="006041C9"/>
    <w:rsid w:val="006044BF"/>
    <w:rsid w:val="00604BF4"/>
    <w:rsid w:val="00617E57"/>
    <w:rsid w:val="0062061E"/>
    <w:rsid w:val="00621598"/>
    <w:rsid w:val="00623A57"/>
    <w:rsid w:val="006240AF"/>
    <w:rsid w:val="006242E8"/>
    <w:rsid w:val="00624501"/>
    <w:rsid w:val="006265A1"/>
    <w:rsid w:val="00630361"/>
    <w:rsid w:val="006326B5"/>
    <w:rsid w:val="00632B52"/>
    <w:rsid w:val="006344BD"/>
    <w:rsid w:val="006365C3"/>
    <w:rsid w:val="006369B1"/>
    <w:rsid w:val="00636C3E"/>
    <w:rsid w:val="00641609"/>
    <w:rsid w:val="00642364"/>
    <w:rsid w:val="00643319"/>
    <w:rsid w:val="0064341B"/>
    <w:rsid w:val="006443B1"/>
    <w:rsid w:val="00645C50"/>
    <w:rsid w:val="00650B6A"/>
    <w:rsid w:val="00650C89"/>
    <w:rsid w:val="006519FE"/>
    <w:rsid w:val="00651E4A"/>
    <w:rsid w:val="006535C5"/>
    <w:rsid w:val="006536D6"/>
    <w:rsid w:val="00653703"/>
    <w:rsid w:val="00653B33"/>
    <w:rsid w:val="00653F38"/>
    <w:rsid w:val="006548AA"/>
    <w:rsid w:val="00655E53"/>
    <w:rsid w:val="00660504"/>
    <w:rsid w:val="00660B33"/>
    <w:rsid w:val="006612B2"/>
    <w:rsid w:val="00661783"/>
    <w:rsid w:val="00662198"/>
    <w:rsid w:val="00662A0B"/>
    <w:rsid w:val="00670589"/>
    <w:rsid w:val="006709A6"/>
    <w:rsid w:val="00670E70"/>
    <w:rsid w:val="00674BF2"/>
    <w:rsid w:val="00677959"/>
    <w:rsid w:val="00677D34"/>
    <w:rsid w:val="00677E6F"/>
    <w:rsid w:val="00681534"/>
    <w:rsid w:val="00683031"/>
    <w:rsid w:val="006839F8"/>
    <w:rsid w:val="00685BE8"/>
    <w:rsid w:val="006860BF"/>
    <w:rsid w:val="006868ED"/>
    <w:rsid w:val="006876A4"/>
    <w:rsid w:val="00687972"/>
    <w:rsid w:val="00687F48"/>
    <w:rsid w:val="00692A03"/>
    <w:rsid w:val="00695335"/>
    <w:rsid w:val="00695B8B"/>
    <w:rsid w:val="006969FB"/>
    <w:rsid w:val="00697C20"/>
    <w:rsid w:val="006A209D"/>
    <w:rsid w:val="006A469C"/>
    <w:rsid w:val="006A55B5"/>
    <w:rsid w:val="006A5A24"/>
    <w:rsid w:val="006A646D"/>
    <w:rsid w:val="006A6EB9"/>
    <w:rsid w:val="006B147F"/>
    <w:rsid w:val="006B4329"/>
    <w:rsid w:val="006B46B3"/>
    <w:rsid w:val="006B5F25"/>
    <w:rsid w:val="006B7AAC"/>
    <w:rsid w:val="006C00B2"/>
    <w:rsid w:val="006C0570"/>
    <w:rsid w:val="006C0823"/>
    <w:rsid w:val="006C21E1"/>
    <w:rsid w:val="006C2A65"/>
    <w:rsid w:val="006C4EC5"/>
    <w:rsid w:val="006C6244"/>
    <w:rsid w:val="006C654A"/>
    <w:rsid w:val="006C69CD"/>
    <w:rsid w:val="006D1120"/>
    <w:rsid w:val="006D2790"/>
    <w:rsid w:val="006D55EF"/>
    <w:rsid w:val="006D5A42"/>
    <w:rsid w:val="006D5ADF"/>
    <w:rsid w:val="006D5CEC"/>
    <w:rsid w:val="006D5D4A"/>
    <w:rsid w:val="006E049B"/>
    <w:rsid w:val="006E0EC6"/>
    <w:rsid w:val="006E16A7"/>
    <w:rsid w:val="006E1DA8"/>
    <w:rsid w:val="006E2043"/>
    <w:rsid w:val="006E319F"/>
    <w:rsid w:val="006E48E6"/>
    <w:rsid w:val="006E61F5"/>
    <w:rsid w:val="006E7759"/>
    <w:rsid w:val="006F0564"/>
    <w:rsid w:val="006F0865"/>
    <w:rsid w:val="006F0DD8"/>
    <w:rsid w:val="006F10EF"/>
    <w:rsid w:val="006F1A13"/>
    <w:rsid w:val="006F4579"/>
    <w:rsid w:val="006F5C01"/>
    <w:rsid w:val="006F6893"/>
    <w:rsid w:val="006F6B6A"/>
    <w:rsid w:val="006F746D"/>
    <w:rsid w:val="007001CD"/>
    <w:rsid w:val="007005E2"/>
    <w:rsid w:val="007018A4"/>
    <w:rsid w:val="007023A1"/>
    <w:rsid w:val="007040FC"/>
    <w:rsid w:val="00704480"/>
    <w:rsid w:val="00707CD5"/>
    <w:rsid w:val="00710209"/>
    <w:rsid w:val="00720210"/>
    <w:rsid w:val="00720ADC"/>
    <w:rsid w:val="00720ED4"/>
    <w:rsid w:val="007214D2"/>
    <w:rsid w:val="00721816"/>
    <w:rsid w:val="00721E20"/>
    <w:rsid w:val="007310DF"/>
    <w:rsid w:val="00732FED"/>
    <w:rsid w:val="0073482C"/>
    <w:rsid w:val="0073542A"/>
    <w:rsid w:val="007358D5"/>
    <w:rsid w:val="007409B9"/>
    <w:rsid w:val="00740BA1"/>
    <w:rsid w:val="00741D4C"/>
    <w:rsid w:val="00741EB9"/>
    <w:rsid w:val="00742A8A"/>
    <w:rsid w:val="00746DBC"/>
    <w:rsid w:val="00750EC5"/>
    <w:rsid w:val="007518BC"/>
    <w:rsid w:val="00752C36"/>
    <w:rsid w:val="00752CC0"/>
    <w:rsid w:val="00756A99"/>
    <w:rsid w:val="007621D9"/>
    <w:rsid w:val="00763228"/>
    <w:rsid w:val="007632EC"/>
    <w:rsid w:val="0076380E"/>
    <w:rsid w:val="007646FA"/>
    <w:rsid w:val="00765D73"/>
    <w:rsid w:val="00771EDE"/>
    <w:rsid w:val="00773DE3"/>
    <w:rsid w:val="0077472C"/>
    <w:rsid w:val="00776587"/>
    <w:rsid w:val="0077680C"/>
    <w:rsid w:val="007776D4"/>
    <w:rsid w:val="00782602"/>
    <w:rsid w:val="00783286"/>
    <w:rsid w:val="007837D6"/>
    <w:rsid w:val="00783C05"/>
    <w:rsid w:val="00784769"/>
    <w:rsid w:val="007854CD"/>
    <w:rsid w:val="0079042B"/>
    <w:rsid w:val="00791F90"/>
    <w:rsid w:val="00792996"/>
    <w:rsid w:val="007937CE"/>
    <w:rsid w:val="00795101"/>
    <w:rsid w:val="007A0C66"/>
    <w:rsid w:val="007A1A71"/>
    <w:rsid w:val="007A2490"/>
    <w:rsid w:val="007A3567"/>
    <w:rsid w:val="007A3929"/>
    <w:rsid w:val="007A43BB"/>
    <w:rsid w:val="007A4C79"/>
    <w:rsid w:val="007A4DF3"/>
    <w:rsid w:val="007A58F2"/>
    <w:rsid w:val="007A72A9"/>
    <w:rsid w:val="007A7CB5"/>
    <w:rsid w:val="007B09F1"/>
    <w:rsid w:val="007B0F4D"/>
    <w:rsid w:val="007B185E"/>
    <w:rsid w:val="007B3CC3"/>
    <w:rsid w:val="007B49C6"/>
    <w:rsid w:val="007B4AA5"/>
    <w:rsid w:val="007B4EF8"/>
    <w:rsid w:val="007C0E66"/>
    <w:rsid w:val="007C1560"/>
    <w:rsid w:val="007C58F7"/>
    <w:rsid w:val="007C593B"/>
    <w:rsid w:val="007D0BBE"/>
    <w:rsid w:val="007D361A"/>
    <w:rsid w:val="007D67E9"/>
    <w:rsid w:val="007D6DD4"/>
    <w:rsid w:val="007D7E09"/>
    <w:rsid w:val="007E4AC3"/>
    <w:rsid w:val="007E5CC3"/>
    <w:rsid w:val="007E74D2"/>
    <w:rsid w:val="007F0B68"/>
    <w:rsid w:val="007F10FF"/>
    <w:rsid w:val="007F23E4"/>
    <w:rsid w:val="007F29FB"/>
    <w:rsid w:val="007F3079"/>
    <w:rsid w:val="007F3DE6"/>
    <w:rsid w:val="007F5986"/>
    <w:rsid w:val="007F65D1"/>
    <w:rsid w:val="007F7E1F"/>
    <w:rsid w:val="0080288A"/>
    <w:rsid w:val="008105EC"/>
    <w:rsid w:val="00811AD0"/>
    <w:rsid w:val="00812601"/>
    <w:rsid w:val="00821E28"/>
    <w:rsid w:val="00822907"/>
    <w:rsid w:val="00823468"/>
    <w:rsid w:val="00823728"/>
    <w:rsid w:val="00823C2A"/>
    <w:rsid w:val="00825443"/>
    <w:rsid w:val="00826EA5"/>
    <w:rsid w:val="008279EF"/>
    <w:rsid w:val="00827EE0"/>
    <w:rsid w:val="0083027D"/>
    <w:rsid w:val="00834C69"/>
    <w:rsid w:val="008369CB"/>
    <w:rsid w:val="0084059E"/>
    <w:rsid w:val="00841460"/>
    <w:rsid w:val="00841D98"/>
    <w:rsid w:val="00842121"/>
    <w:rsid w:val="00842347"/>
    <w:rsid w:val="00843B4B"/>
    <w:rsid w:val="00843EF9"/>
    <w:rsid w:val="00845E7C"/>
    <w:rsid w:val="00847E00"/>
    <w:rsid w:val="0085066F"/>
    <w:rsid w:val="00850BE3"/>
    <w:rsid w:val="0085203E"/>
    <w:rsid w:val="00852843"/>
    <w:rsid w:val="008537BB"/>
    <w:rsid w:val="008554A9"/>
    <w:rsid w:val="008555C0"/>
    <w:rsid w:val="008557C5"/>
    <w:rsid w:val="00855C85"/>
    <w:rsid w:val="00857536"/>
    <w:rsid w:val="008605BC"/>
    <w:rsid w:val="0086071A"/>
    <w:rsid w:val="0086390B"/>
    <w:rsid w:val="00863B8B"/>
    <w:rsid w:val="0086675F"/>
    <w:rsid w:val="00866C48"/>
    <w:rsid w:val="00866F55"/>
    <w:rsid w:val="008709B2"/>
    <w:rsid w:val="00870DC8"/>
    <w:rsid w:val="008713A7"/>
    <w:rsid w:val="00872802"/>
    <w:rsid w:val="00872D6C"/>
    <w:rsid w:val="00873859"/>
    <w:rsid w:val="00876A0B"/>
    <w:rsid w:val="0087783F"/>
    <w:rsid w:val="00880648"/>
    <w:rsid w:val="00880C51"/>
    <w:rsid w:val="00883CCA"/>
    <w:rsid w:val="00884CFA"/>
    <w:rsid w:val="00884F85"/>
    <w:rsid w:val="00886B40"/>
    <w:rsid w:val="00886D0D"/>
    <w:rsid w:val="008922C0"/>
    <w:rsid w:val="0089532B"/>
    <w:rsid w:val="008954B8"/>
    <w:rsid w:val="00896548"/>
    <w:rsid w:val="00896618"/>
    <w:rsid w:val="008973EA"/>
    <w:rsid w:val="008A0670"/>
    <w:rsid w:val="008A0D59"/>
    <w:rsid w:val="008A1065"/>
    <w:rsid w:val="008A15E7"/>
    <w:rsid w:val="008A17AE"/>
    <w:rsid w:val="008A1F25"/>
    <w:rsid w:val="008A2F23"/>
    <w:rsid w:val="008A3D6D"/>
    <w:rsid w:val="008A5D28"/>
    <w:rsid w:val="008B0DEC"/>
    <w:rsid w:val="008B23FA"/>
    <w:rsid w:val="008B395F"/>
    <w:rsid w:val="008B590E"/>
    <w:rsid w:val="008B62F5"/>
    <w:rsid w:val="008B747D"/>
    <w:rsid w:val="008C37B7"/>
    <w:rsid w:val="008C5E40"/>
    <w:rsid w:val="008C731B"/>
    <w:rsid w:val="008D10CA"/>
    <w:rsid w:val="008D1236"/>
    <w:rsid w:val="008D34F8"/>
    <w:rsid w:val="008E1DEF"/>
    <w:rsid w:val="008E20C9"/>
    <w:rsid w:val="008E2F40"/>
    <w:rsid w:val="008E36C0"/>
    <w:rsid w:val="008E39F4"/>
    <w:rsid w:val="008E5815"/>
    <w:rsid w:val="008E5871"/>
    <w:rsid w:val="008E79BE"/>
    <w:rsid w:val="008F0B6D"/>
    <w:rsid w:val="008F0D5E"/>
    <w:rsid w:val="008F4A29"/>
    <w:rsid w:val="008F69DD"/>
    <w:rsid w:val="0090040D"/>
    <w:rsid w:val="00901B30"/>
    <w:rsid w:val="00902275"/>
    <w:rsid w:val="0090339C"/>
    <w:rsid w:val="009037C2"/>
    <w:rsid w:val="00905C89"/>
    <w:rsid w:val="0090780A"/>
    <w:rsid w:val="009103FA"/>
    <w:rsid w:val="009111C1"/>
    <w:rsid w:val="009123AE"/>
    <w:rsid w:val="0091379C"/>
    <w:rsid w:val="00913D23"/>
    <w:rsid w:val="00914252"/>
    <w:rsid w:val="00914516"/>
    <w:rsid w:val="00917F81"/>
    <w:rsid w:val="00921226"/>
    <w:rsid w:val="0092259D"/>
    <w:rsid w:val="00922CC5"/>
    <w:rsid w:val="009247D6"/>
    <w:rsid w:val="00927A26"/>
    <w:rsid w:val="00927C25"/>
    <w:rsid w:val="00927CBB"/>
    <w:rsid w:val="00930516"/>
    <w:rsid w:val="009323F3"/>
    <w:rsid w:val="00933032"/>
    <w:rsid w:val="00933646"/>
    <w:rsid w:val="0093534B"/>
    <w:rsid w:val="0093584E"/>
    <w:rsid w:val="00940126"/>
    <w:rsid w:val="009407F9"/>
    <w:rsid w:val="00942E6B"/>
    <w:rsid w:val="00945A73"/>
    <w:rsid w:val="00946F93"/>
    <w:rsid w:val="009519C2"/>
    <w:rsid w:val="00952B50"/>
    <w:rsid w:val="009534C5"/>
    <w:rsid w:val="00954DFA"/>
    <w:rsid w:val="009557EE"/>
    <w:rsid w:val="0095603B"/>
    <w:rsid w:val="00957E87"/>
    <w:rsid w:val="00960604"/>
    <w:rsid w:val="00960802"/>
    <w:rsid w:val="00962400"/>
    <w:rsid w:val="009632FE"/>
    <w:rsid w:val="00964F7B"/>
    <w:rsid w:val="00970995"/>
    <w:rsid w:val="00971500"/>
    <w:rsid w:val="00971C1C"/>
    <w:rsid w:val="00971C4D"/>
    <w:rsid w:val="009729EB"/>
    <w:rsid w:val="00973517"/>
    <w:rsid w:val="0097379E"/>
    <w:rsid w:val="009756B8"/>
    <w:rsid w:val="00975D8E"/>
    <w:rsid w:val="00976A9D"/>
    <w:rsid w:val="0097799E"/>
    <w:rsid w:val="00981096"/>
    <w:rsid w:val="009813C3"/>
    <w:rsid w:val="00987221"/>
    <w:rsid w:val="0098729F"/>
    <w:rsid w:val="00990AC6"/>
    <w:rsid w:val="00991271"/>
    <w:rsid w:val="00992CB3"/>
    <w:rsid w:val="00994664"/>
    <w:rsid w:val="00995BBC"/>
    <w:rsid w:val="0099711C"/>
    <w:rsid w:val="009A29EA"/>
    <w:rsid w:val="009A3142"/>
    <w:rsid w:val="009A3AE8"/>
    <w:rsid w:val="009A49EA"/>
    <w:rsid w:val="009A6915"/>
    <w:rsid w:val="009A73AA"/>
    <w:rsid w:val="009A79F4"/>
    <w:rsid w:val="009B1BA2"/>
    <w:rsid w:val="009B2117"/>
    <w:rsid w:val="009B2891"/>
    <w:rsid w:val="009B36F4"/>
    <w:rsid w:val="009B3BAC"/>
    <w:rsid w:val="009B4184"/>
    <w:rsid w:val="009B6DE6"/>
    <w:rsid w:val="009B6F1B"/>
    <w:rsid w:val="009B7639"/>
    <w:rsid w:val="009B773F"/>
    <w:rsid w:val="009B7E8A"/>
    <w:rsid w:val="009C2CEF"/>
    <w:rsid w:val="009C6EA3"/>
    <w:rsid w:val="009C7325"/>
    <w:rsid w:val="009D2321"/>
    <w:rsid w:val="009D3AA7"/>
    <w:rsid w:val="009D41CA"/>
    <w:rsid w:val="009D4C01"/>
    <w:rsid w:val="009D5D26"/>
    <w:rsid w:val="009D6B46"/>
    <w:rsid w:val="009D717E"/>
    <w:rsid w:val="009E11E4"/>
    <w:rsid w:val="009E588E"/>
    <w:rsid w:val="009E6E28"/>
    <w:rsid w:val="009F084E"/>
    <w:rsid w:val="009F186E"/>
    <w:rsid w:val="009F19D2"/>
    <w:rsid w:val="009F22D9"/>
    <w:rsid w:val="009F413B"/>
    <w:rsid w:val="009F4779"/>
    <w:rsid w:val="009F4C37"/>
    <w:rsid w:val="009F68C4"/>
    <w:rsid w:val="009F75B1"/>
    <w:rsid w:val="009F7B84"/>
    <w:rsid w:val="009F7FF8"/>
    <w:rsid w:val="00A0239B"/>
    <w:rsid w:val="00A02A49"/>
    <w:rsid w:val="00A06CB8"/>
    <w:rsid w:val="00A138BF"/>
    <w:rsid w:val="00A147C5"/>
    <w:rsid w:val="00A16689"/>
    <w:rsid w:val="00A17ECC"/>
    <w:rsid w:val="00A17F23"/>
    <w:rsid w:val="00A21FE2"/>
    <w:rsid w:val="00A23561"/>
    <w:rsid w:val="00A24B1C"/>
    <w:rsid w:val="00A25240"/>
    <w:rsid w:val="00A25499"/>
    <w:rsid w:val="00A30237"/>
    <w:rsid w:val="00A31253"/>
    <w:rsid w:val="00A31682"/>
    <w:rsid w:val="00A32437"/>
    <w:rsid w:val="00A32DDC"/>
    <w:rsid w:val="00A368DF"/>
    <w:rsid w:val="00A37FC1"/>
    <w:rsid w:val="00A400E1"/>
    <w:rsid w:val="00A41677"/>
    <w:rsid w:val="00A42491"/>
    <w:rsid w:val="00A42805"/>
    <w:rsid w:val="00A43506"/>
    <w:rsid w:val="00A43C50"/>
    <w:rsid w:val="00A45441"/>
    <w:rsid w:val="00A46753"/>
    <w:rsid w:val="00A46CC7"/>
    <w:rsid w:val="00A5003B"/>
    <w:rsid w:val="00A50EAC"/>
    <w:rsid w:val="00A51EE2"/>
    <w:rsid w:val="00A5269B"/>
    <w:rsid w:val="00A54D04"/>
    <w:rsid w:val="00A56079"/>
    <w:rsid w:val="00A56667"/>
    <w:rsid w:val="00A60EBB"/>
    <w:rsid w:val="00A61EF8"/>
    <w:rsid w:val="00A624AB"/>
    <w:rsid w:val="00A62722"/>
    <w:rsid w:val="00A636E9"/>
    <w:rsid w:val="00A65542"/>
    <w:rsid w:val="00A6655F"/>
    <w:rsid w:val="00A665BF"/>
    <w:rsid w:val="00A70156"/>
    <w:rsid w:val="00A711E7"/>
    <w:rsid w:val="00A71A40"/>
    <w:rsid w:val="00A72329"/>
    <w:rsid w:val="00A735ED"/>
    <w:rsid w:val="00A73CB6"/>
    <w:rsid w:val="00A73F2B"/>
    <w:rsid w:val="00A75201"/>
    <w:rsid w:val="00A75F55"/>
    <w:rsid w:val="00A760C3"/>
    <w:rsid w:val="00A76188"/>
    <w:rsid w:val="00A770FA"/>
    <w:rsid w:val="00A77BCE"/>
    <w:rsid w:val="00A81807"/>
    <w:rsid w:val="00A81941"/>
    <w:rsid w:val="00A82146"/>
    <w:rsid w:val="00A826D4"/>
    <w:rsid w:val="00A82DD6"/>
    <w:rsid w:val="00A83478"/>
    <w:rsid w:val="00A8367C"/>
    <w:rsid w:val="00A83745"/>
    <w:rsid w:val="00A8555E"/>
    <w:rsid w:val="00A90CC9"/>
    <w:rsid w:val="00A931B0"/>
    <w:rsid w:val="00A95A29"/>
    <w:rsid w:val="00A964F1"/>
    <w:rsid w:val="00A967C1"/>
    <w:rsid w:val="00AA344E"/>
    <w:rsid w:val="00AA3EAA"/>
    <w:rsid w:val="00AA718F"/>
    <w:rsid w:val="00AB37CF"/>
    <w:rsid w:val="00AB3B12"/>
    <w:rsid w:val="00AB5FEF"/>
    <w:rsid w:val="00AB6720"/>
    <w:rsid w:val="00AC02B0"/>
    <w:rsid w:val="00AC3B93"/>
    <w:rsid w:val="00AC43EB"/>
    <w:rsid w:val="00AC5148"/>
    <w:rsid w:val="00AC54A0"/>
    <w:rsid w:val="00AC72FC"/>
    <w:rsid w:val="00AC79A9"/>
    <w:rsid w:val="00AD134A"/>
    <w:rsid w:val="00AD1593"/>
    <w:rsid w:val="00AD249E"/>
    <w:rsid w:val="00AD32C0"/>
    <w:rsid w:val="00AD5B9F"/>
    <w:rsid w:val="00AD6ED9"/>
    <w:rsid w:val="00AE1051"/>
    <w:rsid w:val="00AE24B9"/>
    <w:rsid w:val="00AE2AAC"/>
    <w:rsid w:val="00AE3961"/>
    <w:rsid w:val="00AE3EFF"/>
    <w:rsid w:val="00AE4D21"/>
    <w:rsid w:val="00AE5DFB"/>
    <w:rsid w:val="00AE702D"/>
    <w:rsid w:val="00AF08A3"/>
    <w:rsid w:val="00AF093A"/>
    <w:rsid w:val="00AF0C3D"/>
    <w:rsid w:val="00AF18EC"/>
    <w:rsid w:val="00AF6554"/>
    <w:rsid w:val="00AF71BB"/>
    <w:rsid w:val="00AF7284"/>
    <w:rsid w:val="00AF7EDC"/>
    <w:rsid w:val="00B0039A"/>
    <w:rsid w:val="00B065D7"/>
    <w:rsid w:val="00B06B89"/>
    <w:rsid w:val="00B0744A"/>
    <w:rsid w:val="00B119AA"/>
    <w:rsid w:val="00B1281F"/>
    <w:rsid w:val="00B15A4E"/>
    <w:rsid w:val="00B16551"/>
    <w:rsid w:val="00B20060"/>
    <w:rsid w:val="00B2161A"/>
    <w:rsid w:val="00B22B92"/>
    <w:rsid w:val="00B2351A"/>
    <w:rsid w:val="00B27032"/>
    <w:rsid w:val="00B27435"/>
    <w:rsid w:val="00B27621"/>
    <w:rsid w:val="00B3443C"/>
    <w:rsid w:val="00B35F56"/>
    <w:rsid w:val="00B36499"/>
    <w:rsid w:val="00B3724E"/>
    <w:rsid w:val="00B37F9B"/>
    <w:rsid w:val="00B40A2B"/>
    <w:rsid w:val="00B42C3B"/>
    <w:rsid w:val="00B43921"/>
    <w:rsid w:val="00B43AA2"/>
    <w:rsid w:val="00B45000"/>
    <w:rsid w:val="00B508D2"/>
    <w:rsid w:val="00B508D8"/>
    <w:rsid w:val="00B516ED"/>
    <w:rsid w:val="00B521CB"/>
    <w:rsid w:val="00B53CBA"/>
    <w:rsid w:val="00B53F03"/>
    <w:rsid w:val="00B54A84"/>
    <w:rsid w:val="00B5538F"/>
    <w:rsid w:val="00B56E60"/>
    <w:rsid w:val="00B5767E"/>
    <w:rsid w:val="00B579CF"/>
    <w:rsid w:val="00B57DF2"/>
    <w:rsid w:val="00B61D86"/>
    <w:rsid w:val="00B6230D"/>
    <w:rsid w:val="00B6619C"/>
    <w:rsid w:val="00B71E13"/>
    <w:rsid w:val="00B71F13"/>
    <w:rsid w:val="00B73DA3"/>
    <w:rsid w:val="00B747D5"/>
    <w:rsid w:val="00B75ADB"/>
    <w:rsid w:val="00B772F9"/>
    <w:rsid w:val="00B77F0A"/>
    <w:rsid w:val="00B8209D"/>
    <w:rsid w:val="00B82410"/>
    <w:rsid w:val="00B839DB"/>
    <w:rsid w:val="00B84AA7"/>
    <w:rsid w:val="00B85EA1"/>
    <w:rsid w:val="00B87A9C"/>
    <w:rsid w:val="00B90637"/>
    <w:rsid w:val="00B906ED"/>
    <w:rsid w:val="00B91FDC"/>
    <w:rsid w:val="00B92DB1"/>
    <w:rsid w:val="00B93821"/>
    <w:rsid w:val="00B96141"/>
    <w:rsid w:val="00B964EC"/>
    <w:rsid w:val="00BA0FED"/>
    <w:rsid w:val="00BA1A40"/>
    <w:rsid w:val="00BA23A1"/>
    <w:rsid w:val="00BA4F36"/>
    <w:rsid w:val="00BA651C"/>
    <w:rsid w:val="00BA6823"/>
    <w:rsid w:val="00BA6D16"/>
    <w:rsid w:val="00BB0011"/>
    <w:rsid w:val="00BB196E"/>
    <w:rsid w:val="00BB2BC2"/>
    <w:rsid w:val="00BB3215"/>
    <w:rsid w:val="00BB36B7"/>
    <w:rsid w:val="00BB39FC"/>
    <w:rsid w:val="00BB6A46"/>
    <w:rsid w:val="00BC05C7"/>
    <w:rsid w:val="00BC0801"/>
    <w:rsid w:val="00BC1182"/>
    <w:rsid w:val="00BC1262"/>
    <w:rsid w:val="00BC1978"/>
    <w:rsid w:val="00BC1C36"/>
    <w:rsid w:val="00BC1E5F"/>
    <w:rsid w:val="00BC2E3D"/>
    <w:rsid w:val="00BC3196"/>
    <w:rsid w:val="00BC49C4"/>
    <w:rsid w:val="00BC62BF"/>
    <w:rsid w:val="00BC7270"/>
    <w:rsid w:val="00BC7BCA"/>
    <w:rsid w:val="00BD145D"/>
    <w:rsid w:val="00BD2A2D"/>
    <w:rsid w:val="00BD3CA6"/>
    <w:rsid w:val="00BD3E38"/>
    <w:rsid w:val="00BD65A1"/>
    <w:rsid w:val="00BE27AC"/>
    <w:rsid w:val="00BE33DE"/>
    <w:rsid w:val="00BE4982"/>
    <w:rsid w:val="00BE4D37"/>
    <w:rsid w:val="00BE6DE8"/>
    <w:rsid w:val="00BE6F59"/>
    <w:rsid w:val="00BF00C6"/>
    <w:rsid w:val="00BF0AC1"/>
    <w:rsid w:val="00BF105E"/>
    <w:rsid w:val="00BF1B10"/>
    <w:rsid w:val="00BF1EE9"/>
    <w:rsid w:val="00BF2472"/>
    <w:rsid w:val="00BF2616"/>
    <w:rsid w:val="00BF3C11"/>
    <w:rsid w:val="00BF466B"/>
    <w:rsid w:val="00BF4954"/>
    <w:rsid w:val="00BF4BBE"/>
    <w:rsid w:val="00BF53BB"/>
    <w:rsid w:val="00BF5CC5"/>
    <w:rsid w:val="00C0015D"/>
    <w:rsid w:val="00C00DD0"/>
    <w:rsid w:val="00C03C39"/>
    <w:rsid w:val="00C04811"/>
    <w:rsid w:val="00C05DA4"/>
    <w:rsid w:val="00C05EEB"/>
    <w:rsid w:val="00C07084"/>
    <w:rsid w:val="00C11BCD"/>
    <w:rsid w:val="00C15175"/>
    <w:rsid w:val="00C179DB"/>
    <w:rsid w:val="00C20BCA"/>
    <w:rsid w:val="00C22699"/>
    <w:rsid w:val="00C22C18"/>
    <w:rsid w:val="00C238AD"/>
    <w:rsid w:val="00C26083"/>
    <w:rsid w:val="00C278CA"/>
    <w:rsid w:val="00C307DA"/>
    <w:rsid w:val="00C30DC8"/>
    <w:rsid w:val="00C33685"/>
    <w:rsid w:val="00C346BD"/>
    <w:rsid w:val="00C37E84"/>
    <w:rsid w:val="00C40641"/>
    <w:rsid w:val="00C422AE"/>
    <w:rsid w:val="00C43750"/>
    <w:rsid w:val="00C45BA8"/>
    <w:rsid w:val="00C4641C"/>
    <w:rsid w:val="00C46D52"/>
    <w:rsid w:val="00C46E10"/>
    <w:rsid w:val="00C47B70"/>
    <w:rsid w:val="00C50D87"/>
    <w:rsid w:val="00C52708"/>
    <w:rsid w:val="00C52F26"/>
    <w:rsid w:val="00C5516D"/>
    <w:rsid w:val="00C55177"/>
    <w:rsid w:val="00C563D8"/>
    <w:rsid w:val="00C57379"/>
    <w:rsid w:val="00C57877"/>
    <w:rsid w:val="00C603A4"/>
    <w:rsid w:val="00C633D8"/>
    <w:rsid w:val="00C634B5"/>
    <w:rsid w:val="00C63788"/>
    <w:rsid w:val="00C647D7"/>
    <w:rsid w:val="00C647FC"/>
    <w:rsid w:val="00C651F2"/>
    <w:rsid w:val="00C657AE"/>
    <w:rsid w:val="00C65B19"/>
    <w:rsid w:val="00C665D2"/>
    <w:rsid w:val="00C67DBC"/>
    <w:rsid w:val="00C71791"/>
    <w:rsid w:val="00C72FBC"/>
    <w:rsid w:val="00C73CC0"/>
    <w:rsid w:val="00C74D8C"/>
    <w:rsid w:val="00C753BA"/>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9776F"/>
    <w:rsid w:val="00CA136C"/>
    <w:rsid w:val="00CA1D61"/>
    <w:rsid w:val="00CA20D8"/>
    <w:rsid w:val="00CA3E91"/>
    <w:rsid w:val="00CA457F"/>
    <w:rsid w:val="00CA4A10"/>
    <w:rsid w:val="00CA5103"/>
    <w:rsid w:val="00CA5B28"/>
    <w:rsid w:val="00CA7040"/>
    <w:rsid w:val="00CB12BE"/>
    <w:rsid w:val="00CB1525"/>
    <w:rsid w:val="00CB2603"/>
    <w:rsid w:val="00CB2C7D"/>
    <w:rsid w:val="00CB644A"/>
    <w:rsid w:val="00CB6F2B"/>
    <w:rsid w:val="00CB7144"/>
    <w:rsid w:val="00CB771E"/>
    <w:rsid w:val="00CC0A0E"/>
    <w:rsid w:val="00CC2239"/>
    <w:rsid w:val="00CC5766"/>
    <w:rsid w:val="00CC6147"/>
    <w:rsid w:val="00CC7A05"/>
    <w:rsid w:val="00CD0F68"/>
    <w:rsid w:val="00CD0F9E"/>
    <w:rsid w:val="00CD1658"/>
    <w:rsid w:val="00CD167A"/>
    <w:rsid w:val="00CD21E5"/>
    <w:rsid w:val="00CD288F"/>
    <w:rsid w:val="00CD348F"/>
    <w:rsid w:val="00CD3F0E"/>
    <w:rsid w:val="00CD5CA1"/>
    <w:rsid w:val="00CD610C"/>
    <w:rsid w:val="00CD61FF"/>
    <w:rsid w:val="00CE217F"/>
    <w:rsid w:val="00CE2E68"/>
    <w:rsid w:val="00CE607E"/>
    <w:rsid w:val="00CE6331"/>
    <w:rsid w:val="00CE6D5C"/>
    <w:rsid w:val="00CF050B"/>
    <w:rsid w:val="00CF0907"/>
    <w:rsid w:val="00CF0A2A"/>
    <w:rsid w:val="00CF14AA"/>
    <w:rsid w:val="00CF1AE5"/>
    <w:rsid w:val="00CF2C1C"/>
    <w:rsid w:val="00CF538B"/>
    <w:rsid w:val="00CF548A"/>
    <w:rsid w:val="00CF7288"/>
    <w:rsid w:val="00CF75E6"/>
    <w:rsid w:val="00D0116E"/>
    <w:rsid w:val="00D03159"/>
    <w:rsid w:val="00D03AF5"/>
    <w:rsid w:val="00D06DEF"/>
    <w:rsid w:val="00D07817"/>
    <w:rsid w:val="00D10A01"/>
    <w:rsid w:val="00D118AB"/>
    <w:rsid w:val="00D11BC9"/>
    <w:rsid w:val="00D13241"/>
    <w:rsid w:val="00D162A4"/>
    <w:rsid w:val="00D16652"/>
    <w:rsid w:val="00D206DE"/>
    <w:rsid w:val="00D22E77"/>
    <w:rsid w:val="00D22F3A"/>
    <w:rsid w:val="00D2424D"/>
    <w:rsid w:val="00D269B1"/>
    <w:rsid w:val="00D31BDD"/>
    <w:rsid w:val="00D32070"/>
    <w:rsid w:val="00D33A10"/>
    <w:rsid w:val="00D4076D"/>
    <w:rsid w:val="00D408AA"/>
    <w:rsid w:val="00D417D8"/>
    <w:rsid w:val="00D424F3"/>
    <w:rsid w:val="00D446D7"/>
    <w:rsid w:val="00D5081E"/>
    <w:rsid w:val="00D521A0"/>
    <w:rsid w:val="00D52D19"/>
    <w:rsid w:val="00D54321"/>
    <w:rsid w:val="00D568B2"/>
    <w:rsid w:val="00D62008"/>
    <w:rsid w:val="00D629EA"/>
    <w:rsid w:val="00D63E1C"/>
    <w:rsid w:val="00D6687F"/>
    <w:rsid w:val="00D668A6"/>
    <w:rsid w:val="00D66923"/>
    <w:rsid w:val="00D66ED2"/>
    <w:rsid w:val="00D67943"/>
    <w:rsid w:val="00D705E5"/>
    <w:rsid w:val="00D70715"/>
    <w:rsid w:val="00D707CD"/>
    <w:rsid w:val="00D70899"/>
    <w:rsid w:val="00D72549"/>
    <w:rsid w:val="00D72A4A"/>
    <w:rsid w:val="00D73253"/>
    <w:rsid w:val="00D74314"/>
    <w:rsid w:val="00D75504"/>
    <w:rsid w:val="00D81292"/>
    <w:rsid w:val="00D83194"/>
    <w:rsid w:val="00D83783"/>
    <w:rsid w:val="00D850FF"/>
    <w:rsid w:val="00D8774A"/>
    <w:rsid w:val="00D91AFE"/>
    <w:rsid w:val="00D91B40"/>
    <w:rsid w:val="00D91F37"/>
    <w:rsid w:val="00D92878"/>
    <w:rsid w:val="00D95979"/>
    <w:rsid w:val="00D9768C"/>
    <w:rsid w:val="00DA0606"/>
    <w:rsid w:val="00DA1E62"/>
    <w:rsid w:val="00DA24BE"/>
    <w:rsid w:val="00DA3BF7"/>
    <w:rsid w:val="00DA46A6"/>
    <w:rsid w:val="00DA5535"/>
    <w:rsid w:val="00DA6B60"/>
    <w:rsid w:val="00DB05E2"/>
    <w:rsid w:val="00DB310C"/>
    <w:rsid w:val="00DB3872"/>
    <w:rsid w:val="00DB552D"/>
    <w:rsid w:val="00DB6B32"/>
    <w:rsid w:val="00DC17BE"/>
    <w:rsid w:val="00DC37F6"/>
    <w:rsid w:val="00DC3C7D"/>
    <w:rsid w:val="00DC4274"/>
    <w:rsid w:val="00DD094E"/>
    <w:rsid w:val="00DD1852"/>
    <w:rsid w:val="00DD2D45"/>
    <w:rsid w:val="00DD30CD"/>
    <w:rsid w:val="00DD3704"/>
    <w:rsid w:val="00DD4DEF"/>
    <w:rsid w:val="00DD6580"/>
    <w:rsid w:val="00DD7403"/>
    <w:rsid w:val="00DD7E48"/>
    <w:rsid w:val="00DE1E99"/>
    <w:rsid w:val="00DE236F"/>
    <w:rsid w:val="00DE2970"/>
    <w:rsid w:val="00DE29FF"/>
    <w:rsid w:val="00DE2C91"/>
    <w:rsid w:val="00DE2D69"/>
    <w:rsid w:val="00DE3D52"/>
    <w:rsid w:val="00DE4229"/>
    <w:rsid w:val="00DE46D4"/>
    <w:rsid w:val="00DE58CC"/>
    <w:rsid w:val="00DE6C01"/>
    <w:rsid w:val="00DF078D"/>
    <w:rsid w:val="00DF093D"/>
    <w:rsid w:val="00DF0B77"/>
    <w:rsid w:val="00DF0C6D"/>
    <w:rsid w:val="00DF148C"/>
    <w:rsid w:val="00DF422C"/>
    <w:rsid w:val="00DF4B48"/>
    <w:rsid w:val="00DF7FB6"/>
    <w:rsid w:val="00E02325"/>
    <w:rsid w:val="00E03567"/>
    <w:rsid w:val="00E03EBF"/>
    <w:rsid w:val="00E048BB"/>
    <w:rsid w:val="00E04EAC"/>
    <w:rsid w:val="00E059E4"/>
    <w:rsid w:val="00E05B3A"/>
    <w:rsid w:val="00E05B65"/>
    <w:rsid w:val="00E05BDE"/>
    <w:rsid w:val="00E0737B"/>
    <w:rsid w:val="00E15956"/>
    <w:rsid w:val="00E20211"/>
    <w:rsid w:val="00E22C5A"/>
    <w:rsid w:val="00E252A2"/>
    <w:rsid w:val="00E30CB5"/>
    <w:rsid w:val="00E31287"/>
    <w:rsid w:val="00E31433"/>
    <w:rsid w:val="00E31489"/>
    <w:rsid w:val="00E3492B"/>
    <w:rsid w:val="00E402C0"/>
    <w:rsid w:val="00E40929"/>
    <w:rsid w:val="00E42EBE"/>
    <w:rsid w:val="00E4354D"/>
    <w:rsid w:val="00E44037"/>
    <w:rsid w:val="00E444B0"/>
    <w:rsid w:val="00E51A3F"/>
    <w:rsid w:val="00E55D74"/>
    <w:rsid w:val="00E56099"/>
    <w:rsid w:val="00E564EB"/>
    <w:rsid w:val="00E62018"/>
    <w:rsid w:val="00E64614"/>
    <w:rsid w:val="00E647EC"/>
    <w:rsid w:val="00E6609F"/>
    <w:rsid w:val="00E67749"/>
    <w:rsid w:val="00E67848"/>
    <w:rsid w:val="00E7064A"/>
    <w:rsid w:val="00E70A82"/>
    <w:rsid w:val="00E71B5B"/>
    <w:rsid w:val="00E71DC6"/>
    <w:rsid w:val="00E74A3A"/>
    <w:rsid w:val="00E75E1E"/>
    <w:rsid w:val="00E76E05"/>
    <w:rsid w:val="00E80ECE"/>
    <w:rsid w:val="00E813E6"/>
    <w:rsid w:val="00E815C7"/>
    <w:rsid w:val="00E81779"/>
    <w:rsid w:val="00E81A8F"/>
    <w:rsid w:val="00E85C37"/>
    <w:rsid w:val="00E86133"/>
    <w:rsid w:val="00E865C4"/>
    <w:rsid w:val="00E923AF"/>
    <w:rsid w:val="00E9271C"/>
    <w:rsid w:val="00E93CBC"/>
    <w:rsid w:val="00E93FCA"/>
    <w:rsid w:val="00E94EF5"/>
    <w:rsid w:val="00E95B46"/>
    <w:rsid w:val="00E96A25"/>
    <w:rsid w:val="00E975ED"/>
    <w:rsid w:val="00EA0668"/>
    <w:rsid w:val="00EA1479"/>
    <w:rsid w:val="00EA299C"/>
    <w:rsid w:val="00EA4DCA"/>
    <w:rsid w:val="00EA5E47"/>
    <w:rsid w:val="00EA772B"/>
    <w:rsid w:val="00EA7D97"/>
    <w:rsid w:val="00EB16F7"/>
    <w:rsid w:val="00EB1B38"/>
    <w:rsid w:val="00EB31D0"/>
    <w:rsid w:val="00EB4C2C"/>
    <w:rsid w:val="00EB5384"/>
    <w:rsid w:val="00EC03C8"/>
    <w:rsid w:val="00EC2363"/>
    <w:rsid w:val="00EC4BED"/>
    <w:rsid w:val="00EC7B8F"/>
    <w:rsid w:val="00ED1FCB"/>
    <w:rsid w:val="00ED2D37"/>
    <w:rsid w:val="00ED6ABF"/>
    <w:rsid w:val="00EE3B2E"/>
    <w:rsid w:val="00EE724A"/>
    <w:rsid w:val="00EF0401"/>
    <w:rsid w:val="00EF210F"/>
    <w:rsid w:val="00EF4C51"/>
    <w:rsid w:val="00EF547D"/>
    <w:rsid w:val="00EF5CDE"/>
    <w:rsid w:val="00EF6575"/>
    <w:rsid w:val="00F013A7"/>
    <w:rsid w:val="00F01541"/>
    <w:rsid w:val="00F03C0F"/>
    <w:rsid w:val="00F05241"/>
    <w:rsid w:val="00F068C8"/>
    <w:rsid w:val="00F1059C"/>
    <w:rsid w:val="00F11149"/>
    <w:rsid w:val="00F1148D"/>
    <w:rsid w:val="00F1149B"/>
    <w:rsid w:val="00F169D2"/>
    <w:rsid w:val="00F205FA"/>
    <w:rsid w:val="00F206AA"/>
    <w:rsid w:val="00F20D0B"/>
    <w:rsid w:val="00F21C9A"/>
    <w:rsid w:val="00F23137"/>
    <w:rsid w:val="00F23D5B"/>
    <w:rsid w:val="00F2435B"/>
    <w:rsid w:val="00F2571C"/>
    <w:rsid w:val="00F3081D"/>
    <w:rsid w:val="00F30CAC"/>
    <w:rsid w:val="00F317BD"/>
    <w:rsid w:val="00F3348B"/>
    <w:rsid w:val="00F34057"/>
    <w:rsid w:val="00F34768"/>
    <w:rsid w:val="00F352DF"/>
    <w:rsid w:val="00F35935"/>
    <w:rsid w:val="00F35CE5"/>
    <w:rsid w:val="00F35E30"/>
    <w:rsid w:val="00F37397"/>
    <w:rsid w:val="00F401E1"/>
    <w:rsid w:val="00F40886"/>
    <w:rsid w:val="00F41C0D"/>
    <w:rsid w:val="00F45FC3"/>
    <w:rsid w:val="00F47185"/>
    <w:rsid w:val="00F478AE"/>
    <w:rsid w:val="00F50D47"/>
    <w:rsid w:val="00F562F9"/>
    <w:rsid w:val="00F56DF1"/>
    <w:rsid w:val="00F6041B"/>
    <w:rsid w:val="00F61291"/>
    <w:rsid w:val="00F62704"/>
    <w:rsid w:val="00F631AD"/>
    <w:rsid w:val="00F63CA6"/>
    <w:rsid w:val="00F65345"/>
    <w:rsid w:val="00F66506"/>
    <w:rsid w:val="00F66752"/>
    <w:rsid w:val="00F66934"/>
    <w:rsid w:val="00F70DB4"/>
    <w:rsid w:val="00F728E6"/>
    <w:rsid w:val="00F739A4"/>
    <w:rsid w:val="00F74191"/>
    <w:rsid w:val="00F74339"/>
    <w:rsid w:val="00F814DA"/>
    <w:rsid w:val="00F81F16"/>
    <w:rsid w:val="00F83C71"/>
    <w:rsid w:val="00F8437F"/>
    <w:rsid w:val="00F85520"/>
    <w:rsid w:val="00F8556C"/>
    <w:rsid w:val="00F873D5"/>
    <w:rsid w:val="00F9126D"/>
    <w:rsid w:val="00F91F03"/>
    <w:rsid w:val="00F924EC"/>
    <w:rsid w:val="00F94209"/>
    <w:rsid w:val="00F953F0"/>
    <w:rsid w:val="00FA10C9"/>
    <w:rsid w:val="00FA17CC"/>
    <w:rsid w:val="00FA23D2"/>
    <w:rsid w:val="00FA2FAB"/>
    <w:rsid w:val="00FA30E9"/>
    <w:rsid w:val="00FA3A2C"/>
    <w:rsid w:val="00FA3DFB"/>
    <w:rsid w:val="00FA5946"/>
    <w:rsid w:val="00FA5F85"/>
    <w:rsid w:val="00FB1EBC"/>
    <w:rsid w:val="00FB408D"/>
    <w:rsid w:val="00FB4557"/>
    <w:rsid w:val="00FB4690"/>
    <w:rsid w:val="00FC08D3"/>
    <w:rsid w:val="00FC0F81"/>
    <w:rsid w:val="00FC137A"/>
    <w:rsid w:val="00FC3EC8"/>
    <w:rsid w:val="00FC41F0"/>
    <w:rsid w:val="00FC4297"/>
    <w:rsid w:val="00FC68FB"/>
    <w:rsid w:val="00FC6C3D"/>
    <w:rsid w:val="00FD48B6"/>
    <w:rsid w:val="00FD6C0F"/>
    <w:rsid w:val="00FE0234"/>
    <w:rsid w:val="00FE1CC4"/>
    <w:rsid w:val="00FE1D26"/>
    <w:rsid w:val="00FE417E"/>
    <w:rsid w:val="00FE4807"/>
    <w:rsid w:val="00FE5CD9"/>
    <w:rsid w:val="00FE6993"/>
    <w:rsid w:val="00FE6C3F"/>
    <w:rsid w:val="00FE758F"/>
    <w:rsid w:val="00FE7CFF"/>
    <w:rsid w:val="00FF2B61"/>
    <w:rsid w:val="00FF2D65"/>
    <w:rsid w:val="00FF34AF"/>
    <w:rsid w:val="00FF6BA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6F951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CRCoverPageZchn">
    <w:name w:val="CR Cover Page Zchn"/>
    <w:link w:val="CRCoverPage"/>
    <w:locked/>
    <w:rsid w:val="001C5168"/>
    <w:rPr>
      <w:rFonts w:ascii="Arial" w:hAnsi="Arial" w:cs="Arial"/>
      <w:lang w:val="fr-FR"/>
    </w:rPr>
  </w:style>
  <w:style w:type="paragraph" w:customStyle="1" w:styleId="CRCoverPage">
    <w:name w:val="CR Cover Page"/>
    <w:link w:val="CRCoverPageZchn"/>
    <w:rsid w:val="001C5168"/>
    <w:pPr>
      <w:spacing w:after="120"/>
    </w:pPr>
    <w:rPr>
      <w:rFonts w:ascii="Arial" w:hAnsi="Arial" w:cs="Arial"/>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1716">
      <w:bodyDiv w:val="1"/>
      <w:marLeft w:val="0"/>
      <w:marRight w:val="0"/>
      <w:marTop w:val="0"/>
      <w:marBottom w:val="0"/>
      <w:divBdr>
        <w:top w:val="none" w:sz="0" w:space="0" w:color="auto"/>
        <w:left w:val="none" w:sz="0" w:space="0" w:color="auto"/>
        <w:bottom w:val="none" w:sz="0" w:space="0" w:color="auto"/>
        <w:right w:val="none" w:sz="0" w:space="0" w:color="auto"/>
      </w:divBdr>
    </w:div>
    <w:div w:id="162361394">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2974345">
      <w:bodyDiv w:val="1"/>
      <w:marLeft w:val="0"/>
      <w:marRight w:val="0"/>
      <w:marTop w:val="0"/>
      <w:marBottom w:val="0"/>
      <w:divBdr>
        <w:top w:val="none" w:sz="0" w:space="0" w:color="auto"/>
        <w:left w:val="none" w:sz="0" w:space="0" w:color="auto"/>
        <w:bottom w:val="none" w:sz="0" w:space="0" w:color="auto"/>
        <w:right w:val="none" w:sz="0" w:space="0" w:color="auto"/>
      </w:divBdr>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83555972">
      <w:bodyDiv w:val="1"/>
      <w:marLeft w:val="0"/>
      <w:marRight w:val="0"/>
      <w:marTop w:val="0"/>
      <w:marBottom w:val="0"/>
      <w:divBdr>
        <w:top w:val="none" w:sz="0" w:space="0" w:color="auto"/>
        <w:left w:val="none" w:sz="0" w:space="0" w:color="auto"/>
        <w:bottom w:val="none" w:sz="0" w:space="0" w:color="auto"/>
        <w:right w:val="none" w:sz="0" w:space="0" w:color="auto"/>
      </w:divBdr>
      <w:divsChild>
        <w:div w:id="167915190">
          <w:marLeft w:val="274"/>
          <w:marRight w:val="0"/>
          <w:marTop w:val="77"/>
          <w:marBottom w:val="0"/>
          <w:divBdr>
            <w:top w:val="none" w:sz="0" w:space="0" w:color="auto"/>
            <w:left w:val="none" w:sz="0" w:space="0" w:color="auto"/>
            <w:bottom w:val="none" w:sz="0" w:space="0" w:color="auto"/>
            <w:right w:val="none" w:sz="0" w:space="0" w:color="auto"/>
          </w:divBdr>
        </w:div>
        <w:div w:id="224529870">
          <w:marLeft w:val="835"/>
          <w:marRight w:val="0"/>
          <w:marTop w:val="77"/>
          <w:marBottom w:val="0"/>
          <w:divBdr>
            <w:top w:val="none" w:sz="0" w:space="0" w:color="auto"/>
            <w:left w:val="none" w:sz="0" w:space="0" w:color="auto"/>
            <w:bottom w:val="none" w:sz="0" w:space="0" w:color="auto"/>
            <w:right w:val="none" w:sz="0" w:space="0" w:color="auto"/>
          </w:divBdr>
        </w:div>
        <w:div w:id="1365864837">
          <w:marLeft w:val="1411"/>
          <w:marRight w:val="0"/>
          <w:marTop w:val="77"/>
          <w:marBottom w:val="0"/>
          <w:divBdr>
            <w:top w:val="none" w:sz="0" w:space="0" w:color="auto"/>
            <w:left w:val="none" w:sz="0" w:space="0" w:color="auto"/>
            <w:bottom w:val="none" w:sz="0" w:space="0" w:color="auto"/>
            <w:right w:val="none" w:sz="0" w:space="0" w:color="auto"/>
          </w:divBdr>
        </w:div>
        <w:div w:id="1670983220">
          <w:marLeft w:val="835"/>
          <w:marRight w:val="0"/>
          <w:marTop w:val="77"/>
          <w:marBottom w:val="0"/>
          <w:divBdr>
            <w:top w:val="none" w:sz="0" w:space="0" w:color="auto"/>
            <w:left w:val="none" w:sz="0" w:space="0" w:color="auto"/>
            <w:bottom w:val="none" w:sz="0" w:space="0" w:color="auto"/>
            <w:right w:val="none" w:sz="0" w:space="0" w:color="auto"/>
          </w:divBdr>
        </w:div>
      </w:divsChild>
    </w:div>
    <w:div w:id="724597658">
      <w:bodyDiv w:val="1"/>
      <w:marLeft w:val="0"/>
      <w:marRight w:val="0"/>
      <w:marTop w:val="0"/>
      <w:marBottom w:val="0"/>
      <w:divBdr>
        <w:top w:val="none" w:sz="0" w:space="0" w:color="auto"/>
        <w:left w:val="none" w:sz="0" w:space="0" w:color="auto"/>
        <w:bottom w:val="none" w:sz="0" w:space="0" w:color="auto"/>
        <w:right w:val="none" w:sz="0" w:space="0" w:color="auto"/>
      </w:divBdr>
    </w:div>
    <w:div w:id="810558060">
      <w:bodyDiv w:val="1"/>
      <w:marLeft w:val="0"/>
      <w:marRight w:val="0"/>
      <w:marTop w:val="0"/>
      <w:marBottom w:val="0"/>
      <w:divBdr>
        <w:top w:val="none" w:sz="0" w:space="0" w:color="auto"/>
        <w:left w:val="none" w:sz="0" w:space="0" w:color="auto"/>
        <w:bottom w:val="none" w:sz="0" w:space="0" w:color="auto"/>
        <w:right w:val="none" w:sz="0" w:space="0" w:color="auto"/>
      </w:divBdr>
    </w:div>
    <w:div w:id="841816141">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01471278">
      <w:bodyDiv w:val="1"/>
      <w:marLeft w:val="0"/>
      <w:marRight w:val="0"/>
      <w:marTop w:val="0"/>
      <w:marBottom w:val="0"/>
      <w:divBdr>
        <w:top w:val="none" w:sz="0" w:space="0" w:color="auto"/>
        <w:left w:val="none" w:sz="0" w:space="0" w:color="auto"/>
        <w:bottom w:val="none" w:sz="0" w:space="0" w:color="auto"/>
        <w:right w:val="none" w:sz="0" w:space="0" w:color="auto"/>
      </w:divBdr>
      <w:divsChild>
        <w:div w:id="443548408">
          <w:marLeft w:val="274"/>
          <w:marRight w:val="0"/>
          <w:marTop w:val="67"/>
          <w:marBottom w:val="0"/>
          <w:divBdr>
            <w:top w:val="none" w:sz="0" w:space="0" w:color="auto"/>
            <w:left w:val="none" w:sz="0" w:space="0" w:color="auto"/>
            <w:bottom w:val="none" w:sz="0" w:space="0" w:color="auto"/>
            <w:right w:val="none" w:sz="0" w:space="0" w:color="auto"/>
          </w:divBdr>
        </w:div>
        <w:div w:id="149257407">
          <w:marLeft w:val="835"/>
          <w:marRight w:val="0"/>
          <w:marTop w:val="67"/>
          <w:marBottom w:val="0"/>
          <w:divBdr>
            <w:top w:val="none" w:sz="0" w:space="0" w:color="auto"/>
            <w:left w:val="none" w:sz="0" w:space="0" w:color="auto"/>
            <w:bottom w:val="none" w:sz="0" w:space="0" w:color="auto"/>
            <w:right w:val="none" w:sz="0" w:space="0" w:color="auto"/>
          </w:divBdr>
        </w:div>
        <w:div w:id="1392344173">
          <w:marLeft w:val="835"/>
          <w:marRight w:val="0"/>
          <w:marTop w:val="67"/>
          <w:marBottom w:val="0"/>
          <w:divBdr>
            <w:top w:val="none" w:sz="0" w:space="0" w:color="auto"/>
            <w:left w:val="none" w:sz="0" w:space="0" w:color="auto"/>
            <w:bottom w:val="none" w:sz="0" w:space="0" w:color="auto"/>
            <w:right w:val="none" w:sz="0" w:space="0" w:color="auto"/>
          </w:divBdr>
        </w:div>
        <w:div w:id="257301324">
          <w:marLeft w:val="835"/>
          <w:marRight w:val="0"/>
          <w:marTop w:val="67"/>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47316004">
      <w:bodyDiv w:val="1"/>
      <w:marLeft w:val="0"/>
      <w:marRight w:val="0"/>
      <w:marTop w:val="0"/>
      <w:marBottom w:val="0"/>
      <w:divBdr>
        <w:top w:val="none" w:sz="0" w:space="0" w:color="auto"/>
        <w:left w:val="none" w:sz="0" w:space="0" w:color="auto"/>
        <w:bottom w:val="none" w:sz="0" w:space="0" w:color="auto"/>
        <w:right w:val="none" w:sz="0" w:space="0" w:color="auto"/>
      </w:divBdr>
      <w:divsChild>
        <w:div w:id="1774932484">
          <w:marLeft w:val="274"/>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7" ma:contentTypeDescription="Create a new document." ma:contentTypeScope="" ma:versionID="52b9b8f2d731091afa965e4a61bcb838">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4f2b573e0381b5143563cd16bcb08b3d"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75F12-D474-4AAA-A460-FD20F5354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FA3F8D-3B7A-4145-B834-2F67D10A9218}">
  <ds:schemaRefs>
    <ds:schemaRef ds:uri="a47a1f35-5c4e-477d-9e70-691e521c6628"/>
    <ds:schemaRef ds:uri="http://schemas.microsoft.com/office/2006/documentManagement/types"/>
    <ds:schemaRef ds:uri="http://schemas.microsoft.com/office/2006/metadata/properties"/>
    <ds:schemaRef ds:uri="90911ccc-8601-436f-9fcd-d1aebe47949a"/>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7F86BBC-3914-49D1-B128-9CBF3B1EFE1D}">
  <ds:schemaRefs>
    <ds:schemaRef ds:uri="http://schemas.microsoft.com/sharepoint/v3/contenttype/forms"/>
  </ds:schemaRefs>
</ds:datastoreItem>
</file>

<file path=customXml/itemProps4.xml><?xml version="1.0" encoding="utf-8"?>
<ds:datastoreItem xmlns:ds="http://schemas.openxmlformats.org/officeDocument/2006/customXml" ds:itemID="{16E06043-9447-4CE3-BCAF-EB8995A74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2</Pages>
  <Words>771</Words>
  <Characters>3752</Characters>
  <Application>Microsoft Office Word</Application>
  <DocSecurity>0</DocSecurity>
  <Lines>31</Lines>
  <Paragraphs>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QC-SA2132-2</cp:lastModifiedBy>
  <cp:revision>234</cp:revision>
  <cp:lastPrinted>2018-04-24T20:10:00Z</cp:lastPrinted>
  <dcterms:created xsi:type="dcterms:W3CDTF">2019-02-09T17:05:00Z</dcterms:created>
  <dcterms:modified xsi:type="dcterms:W3CDTF">2019-03-26T16:49:00Z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y fmtid="{D5CDD505-2E9C-101B-9397-08002B2CF9AE}" pid="20" name="ContentTypeId">
    <vt:lpwstr>0x010100DCBEDC692EFEDB4F8736363E6653DB76</vt:lpwstr>
  </property>
</Properties>
</file>